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92411" w14:textId="4F23508D" w:rsidR="005558BF" w:rsidRPr="00B563BB" w:rsidRDefault="00987EC1" w:rsidP="00661688">
      <w:pPr>
        <w:pStyle w:val="Heading2"/>
        <w:jc w:val="center"/>
        <w:rPr>
          <w:rFonts w:ascii="Arial" w:hAnsi="Arial" w:cs="Arial"/>
          <w:color w:val="FF0000"/>
        </w:rPr>
      </w:pPr>
      <w:r w:rsidRPr="00987EC1">
        <w:rPr>
          <w:rFonts w:ascii="Arial" w:hAnsi="Arial" w:cs="Arial"/>
          <w:noProof/>
          <w:color w:val="FF0000"/>
          <w:szCs w:val="28"/>
        </w:rPr>
        <mc:AlternateContent>
          <mc:Choice Requires="wps">
            <w:drawing>
              <wp:anchor distT="45720" distB="45720" distL="114300" distR="114300" simplePos="0" relativeHeight="251660289" behindDoc="1" locked="0" layoutInCell="1" allowOverlap="1" wp14:anchorId="0D3FA233" wp14:editId="50C505BD">
                <wp:simplePos x="0" y="0"/>
                <wp:positionH relativeFrom="column">
                  <wp:posOffset>5071110</wp:posOffset>
                </wp:positionH>
                <wp:positionV relativeFrom="paragraph">
                  <wp:posOffset>-234950</wp:posOffset>
                </wp:positionV>
                <wp:extent cx="1143000" cy="333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3375"/>
                        </a:xfrm>
                        <a:prstGeom prst="rect">
                          <a:avLst/>
                        </a:prstGeom>
                        <a:solidFill>
                          <a:srgbClr val="FFFFFF"/>
                        </a:solidFill>
                        <a:ln w="9525">
                          <a:solidFill>
                            <a:srgbClr val="000000"/>
                          </a:solidFill>
                          <a:miter lim="800000"/>
                          <a:headEnd/>
                          <a:tailEnd/>
                        </a:ln>
                      </wps:spPr>
                      <wps:txbx>
                        <w:txbxContent>
                          <w:p w14:paraId="009B71D8" w14:textId="3EA74026" w:rsidR="00987EC1" w:rsidRPr="00987EC1" w:rsidRDefault="00987EC1" w:rsidP="00987EC1">
                            <w:pPr>
                              <w:jc w:val="center"/>
                              <w:rPr>
                                <w:b/>
                                <w:bCs/>
                                <w:sz w:val="32"/>
                                <w:szCs w:val="32"/>
                              </w:rPr>
                            </w:pPr>
                            <w:r w:rsidRPr="00987EC1">
                              <w:rPr>
                                <w:b/>
                                <w:bCs/>
                                <w:sz w:val="32"/>
                                <w:szCs w:val="32"/>
                              </w:rPr>
                              <w:t>ITEM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FA233" id="_x0000_t202" coordsize="21600,21600" o:spt="202" path="m,l,21600r21600,l21600,xe">
                <v:stroke joinstyle="miter"/>
                <v:path gradientshapeok="t" o:connecttype="rect"/>
              </v:shapetype>
              <v:shape id="Text Box 2" o:spid="_x0000_s1026" type="#_x0000_t202" style="position:absolute;left:0;text-align:left;margin-left:399.3pt;margin-top:-18.5pt;width:90pt;height:26.2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">
                <v:textbox>
                  <w:txbxContent>
                    <w:p w14:paraId="009B71D8" w14:textId="3EA74026" w:rsidR="00987EC1" w:rsidRPr="00987EC1" w:rsidRDefault="00987EC1" w:rsidP="00987EC1">
                      <w:pPr>
                        <w:jc w:val="center"/>
                        <w:rPr>
                          <w:b/>
                          <w:bCs/>
                          <w:sz w:val="32"/>
                          <w:szCs w:val="32"/>
                        </w:rPr>
                      </w:pPr>
                      <w:r w:rsidRPr="00987EC1">
                        <w:rPr>
                          <w:b/>
                          <w:bCs/>
                          <w:sz w:val="32"/>
                          <w:szCs w:val="32"/>
                        </w:rPr>
                        <w:t>ITEM 6</w:t>
                      </w:r>
                    </w:p>
                  </w:txbxContent>
                </v:textbox>
              </v:shape>
            </w:pict>
          </mc:Fallback>
        </mc:AlternateContent>
      </w:r>
      <w:r w:rsidR="005558BF" w:rsidRPr="00B563BB">
        <w:rPr>
          <w:rFonts w:ascii="Arial" w:hAnsi="Arial" w:cs="Arial"/>
          <w:noProof/>
          <w:color w:val="FF0000"/>
          <w:szCs w:val="28"/>
        </w:rPr>
        <w:drawing>
          <wp:inline distT="0" distB="0" distL="0" distR="0" wp14:anchorId="67F4040A" wp14:editId="5533811F">
            <wp:extent cx="2895600" cy="819929"/>
            <wp:effectExtent l="0" t="0" r="0" b="0"/>
            <wp:docPr id="1705389124"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89124" name="Picture 1" descr="A logo for a police department&#10;&#10;Description automatically generated"/>
                    <pic:cNvPicPr/>
                  </pic:nvPicPr>
                  <pic:blipFill rotWithShape="1">
                    <a:blip r:embed="rId11" cstate="print">
                      <a:extLst>
                        <a:ext uri="{28A0092B-C50C-407E-A947-70E740481C1C}">
                          <a14:useLocalDpi xmlns:a14="http://schemas.microsoft.com/office/drawing/2010/main" val="0"/>
                        </a:ext>
                      </a:extLst>
                    </a:blip>
                    <a:srcRect l="9463" t="21028" r="8618" b="21686"/>
                    <a:stretch/>
                  </pic:blipFill>
                  <pic:spPr bwMode="auto">
                    <a:xfrm>
                      <a:off x="0" y="0"/>
                      <a:ext cx="2915006" cy="825424"/>
                    </a:xfrm>
                    <a:prstGeom prst="rect">
                      <a:avLst/>
                    </a:prstGeom>
                    <a:ln>
                      <a:noFill/>
                    </a:ln>
                    <a:extLst>
                      <a:ext uri="{53640926-AAD7-44D8-BBD7-CCE9431645EC}">
                        <a14:shadowObscured xmlns:a14="http://schemas.microsoft.com/office/drawing/2010/main"/>
                      </a:ext>
                    </a:extLst>
                  </pic:spPr>
                </pic:pic>
              </a:graphicData>
            </a:graphic>
          </wp:inline>
        </w:drawing>
      </w:r>
      <w:r w:rsidR="005558BF" w:rsidRPr="00B563BB">
        <w:rPr>
          <w:rFonts w:ascii="Arial" w:hAnsi="Arial" w:cs="Arial"/>
          <w:color w:val="FF0000"/>
          <w:szCs w:val="28"/>
        </w:rPr>
        <w:t xml:space="preserve">    </w:t>
      </w:r>
      <w:r w:rsidR="005558BF" w:rsidRPr="00B563BB">
        <w:rPr>
          <w:rFonts w:ascii="Arial" w:hAnsi="Arial" w:cs="Arial"/>
          <w:noProof/>
          <w:color w:val="FF0000"/>
          <w:szCs w:val="28"/>
        </w:rPr>
        <w:drawing>
          <wp:inline distT="0" distB="0" distL="0" distR="0" wp14:anchorId="567D39EF" wp14:editId="15E46DC6">
            <wp:extent cx="2552700" cy="774755"/>
            <wp:effectExtent l="0" t="0" r="0" b="6350"/>
            <wp:docPr id="158898421"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8421" name="Picture 2"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10074" t="20683" r="7279" b="21369"/>
                    <a:stretch/>
                  </pic:blipFill>
                  <pic:spPr bwMode="auto">
                    <a:xfrm>
                      <a:off x="0" y="0"/>
                      <a:ext cx="2552700" cy="7747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984"/>
      </w:tblGrid>
      <w:tr w:rsidR="00311CE6" w:rsidRPr="00B563BB" w14:paraId="6746EAA5" w14:textId="77777777" w:rsidTr="00973E60">
        <w:trPr>
          <w:trHeight w:val="569"/>
        </w:trPr>
        <w:tc>
          <w:tcPr>
            <w:tcW w:w="5000" w:type="pct"/>
            <w:gridSpan w:val="2"/>
            <w:vAlign w:val="center"/>
          </w:tcPr>
          <w:p w14:paraId="6D295FA3" w14:textId="55D67FED" w:rsidR="005558BF" w:rsidRPr="00B563BB" w:rsidRDefault="005558BF" w:rsidP="00973E60">
            <w:pPr>
              <w:pStyle w:val="Header"/>
              <w:rPr>
                <w:rFonts w:ascii="Arial" w:hAnsi="Arial" w:cs="Arial"/>
                <w:b/>
                <w:color w:val="FF0000"/>
                <w:sz w:val="24"/>
                <w:szCs w:val="24"/>
              </w:rPr>
            </w:pPr>
            <w:bookmarkStart w:id="0" w:name="_Hlk79744491"/>
            <w:bookmarkStart w:id="1" w:name="_Hlk69461080"/>
            <w:bookmarkEnd w:id="0"/>
            <w:bookmarkEnd w:id="1"/>
          </w:p>
        </w:tc>
      </w:tr>
      <w:tr w:rsidR="00311CE6" w:rsidRPr="00B563BB" w14:paraId="512D39DC" w14:textId="77777777" w:rsidTr="00973E60">
        <w:trPr>
          <w:trHeight w:hRule="exact" w:val="567"/>
        </w:trPr>
        <w:tc>
          <w:tcPr>
            <w:tcW w:w="858" w:type="pct"/>
            <w:tcBorders>
              <w:top w:val="single" w:sz="8" w:space="0" w:color="auto"/>
            </w:tcBorders>
            <w:vAlign w:val="center"/>
          </w:tcPr>
          <w:p w14:paraId="26A4B4A7" w14:textId="77777777" w:rsidR="005558BF" w:rsidRPr="00B563BB" w:rsidRDefault="005558BF" w:rsidP="00973E60">
            <w:pPr>
              <w:pStyle w:val="Header"/>
              <w:rPr>
                <w:rFonts w:ascii="Arial" w:hAnsi="Arial" w:cs="Arial"/>
                <w:b/>
                <w:sz w:val="24"/>
                <w:szCs w:val="24"/>
              </w:rPr>
            </w:pPr>
            <w:r w:rsidRPr="00B563BB">
              <w:rPr>
                <w:rFonts w:ascii="Arial" w:hAnsi="Arial" w:cs="Arial"/>
                <w:b/>
                <w:sz w:val="24"/>
                <w:szCs w:val="24"/>
              </w:rPr>
              <w:t>Report to:</w:t>
            </w:r>
          </w:p>
        </w:tc>
        <w:tc>
          <w:tcPr>
            <w:tcW w:w="4142" w:type="pct"/>
            <w:tcBorders>
              <w:top w:val="single" w:sz="8" w:space="0" w:color="auto"/>
            </w:tcBorders>
            <w:vAlign w:val="center"/>
          </w:tcPr>
          <w:p w14:paraId="17B3360C" w14:textId="77777777" w:rsidR="005558BF" w:rsidRPr="00B563BB" w:rsidRDefault="005558BF" w:rsidP="00973E60">
            <w:pPr>
              <w:pStyle w:val="Header"/>
              <w:rPr>
                <w:rFonts w:ascii="Arial" w:hAnsi="Arial" w:cs="Arial"/>
                <w:sz w:val="24"/>
                <w:szCs w:val="24"/>
              </w:rPr>
            </w:pPr>
            <w:r w:rsidRPr="00B563BB">
              <w:rPr>
                <w:rFonts w:ascii="Arial" w:hAnsi="Arial" w:cs="Arial"/>
                <w:sz w:val="24"/>
                <w:szCs w:val="24"/>
              </w:rPr>
              <w:t>Police and Crime Panel</w:t>
            </w:r>
          </w:p>
        </w:tc>
      </w:tr>
      <w:tr w:rsidR="00311CE6" w:rsidRPr="00B563BB" w14:paraId="1C3D2C9E" w14:textId="77777777" w:rsidTr="00973E60">
        <w:trPr>
          <w:trHeight w:hRule="exact" w:val="567"/>
        </w:trPr>
        <w:tc>
          <w:tcPr>
            <w:tcW w:w="858" w:type="pct"/>
            <w:vAlign w:val="center"/>
          </w:tcPr>
          <w:p w14:paraId="4F117C0C" w14:textId="77777777" w:rsidR="005558BF" w:rsidRPr="00B563BB" w:rsidRDefault="005558BF" w:rsidP="00973E60">
            <w:pPr>
              <w:pStyle w:val="Header"/>
              <w:rPr>
                <w:rFonts w:ascii="Arial" w:hAnsi="Arial" w:cs="Arial"/>
                <w:b/>
                <w:sz w:val="24"/>
                <w:szCs w:val="24"/>
              </w:rPr>
            </w:pPr>
            <w:r w:rsidRPr="00B563BB">
              <w:rPr>
                <w:rFonts w:ascii="Arial" w:hAnsi="Arial" w:cs="Arial"/>
                <w:b/>
                <w:sz w:val="24"/>
                <w:szCs w:val="24"/>
              </w:rPr>
              <w:t xml:space="preserve">Date:  </w:t>
            </w:r>
          </w:p>
        </w:tc>
        <w:tc>
          <w:tcPr>
            <w:tcW w:w="4142" w:type="pct"/>
            <w:vAlign w:val="center"/>
          </w:tcPr>
          <w:p w14:paraId="6CD0AB01" w14:textId="0B6C138A" w:rsidR="005558BF" w:rsidRPr="00B563BB" w:rsidRDefault="00B05C8E" w:rsidP="00973E60">
            <w:pPr>
              <w:pStyle w:val="Header"/>
              <w:rPr>
                <w:rFonts w:ascii="Arial" w:hAnsi="Arial" w:cs="Arial"/>
                <w:sz w:val="24"/>
                <w:szCs w:val="24"/>
              </w:rPr>
            </w:pPr>
            <w:r w:rsidRPr="00B563BB">
              <w:rPr>
                <w:rFonts w:ascii="Arial" w:hAnsi="Arial" w:cs="Arial"/>
                <w:sz w:val="24"/>
                <w:szCs w:val="24"/>
              </w:rPr>
              <w:t>11th</w:t>
            </w:r>
            <w:r w:rsidR="005558BF" w:rsidRPr="00B563BB">
              <w:rPr>
                <w:rFonts w:ascii="Arial" w:hAnsi="Arial" w:cs="Arial"/>
                <w:sz w:val="24"/>
                <w:szCs w:val="24"/>
              </w:rPr>
              <w:t xml:space="preserve"> April 202</w:t>
            </w:r>
            <w:r w:rsidR="00311CE6" w:rsidRPr="00B563BB">
              <w:rPr>
                <w:rFonts w:ascii="Arial" w:hAnsi="Arial" w:cs="Arial"/>
                <w:sz w:val="24"/>
                <w:szCs w:val="24"/>
              </w:rPr>
              <w:t>5</w:t>
            </w:r>
          </w:p>
        </w:tc>
      </w:tr>
      <w:tr w:rsidR="00311CE6" w:rsidRPr="00B563BB" w14:paraId="76845FD7" w14:textId="77777777" w:rsidTr="00973E60">
        <w:trPr>
          <w:trHeight w:hRule="exact" w:val="567"/>
        </w:trPr>
        <w:tc>
          <w:tcPr>
            <w:tcW w:w="858" w:type="pct"/>
            <w:tcBorders>
              <w:bottom w:val="single" w:sz="4" w:space="0" w:color="auto"/>
            </w:tcBorders>
            <w:vAlign w:val="center"/>
          </w:tcPr>
          <w:p w14:paraId="71E5688F" w14:textId="77777777" w:rsidR="005558BF" w:rsidRPr="00B563BB" w:rsidRDefault="005558BF" w:rsidP="00973E60">
            <w:pPr>
              <w:pStyle w:val="Header"/>
              <w:rPr>
                <w:rFonts w:ascii="Arial" w:hAnsi="Arial" w:cs="Arial"/>
                <w:b/>
                <w:sz w:val="24"/>
                <w:szCs w:val="24"/>
              </w:rPr>
            </w:pPr>
            <w:r w:rsidRPr="00B563BB">
              <w:rPr>
                <w:rFonts w:ascii="Arial" w:hAnsi="Arial" w:cs="Arial"/>
                <w:b/>
                <w:sz w:val="24"/>
                <w:szCs w:val="24"/>
              </w:rPr>
              <w:t xml:space="preserve">Subject:  </w:t>
            </w:r>
          </w:p>
        </w:tc>
        <w:tc>
          <w:tcPr>
            <w:tcW w:w="4142" w:type="pct"/>
            <w:tcBorders>
              <w:bottom w:val="single" w:sz="4" w:space="0" w:color="auto"/>
            </w:tcBorders>
            <w:vAlign w:val="center"/>
          </w:tcPr>
          <w:p w14:paraId="08E93AE0" w14:textId="3C66CD32" w:rsidR="005558BF" w:rsidRPr="00B563BB" w:rsidRDefault="00661688" w:rsidP="00973E60">
            <w:pPr>
              <w:pStyle w:val="Header"/>
              <w:rPr>
                <w:rFonts w:ascii="Arial" w:hAnsi="Arial" w:cs="Arial"/>
                <w:b/>
                <w:sz w:val="24"/>
                <w:szCs w:val="24"/>
              </w:rPr>
            </w:pPr>
            <w:r w:rsidRPr="00B563BB">
              <w:rPr>
                <w:rFonts w:ascii="Arial" w:hAnsi="Arial" w:cs="Arial"/>
                <w:b/>
                <w:sz w:val="24"/>
                <w:szCs w:val="24"/>
              </w:rPr>
              <w:t>Violence Reduction Partnership Update</w:t>
            </w:r>
          </w:p>
        </w:tc>
      </w:tr>
      <w:tr w:rsidR="00311CE6" w:rsidRPr="00B563BB" w14:paraId="641695EE" w14:textId="77777777" w:rsidTr="00973E60">
        <w:trPr>
          <w:trHeight w:hRule="exact" w:val="567"/>
        </w:trPr>
        <w:tc>
          <w:tcPr>
            <w:tcW w:w="858" w:type="pct"/>
            <w:tcBorders>
              <w:top w:val="single" w:sz="4" w:space="0" w:color="auto"/>
            </w:tcBorders>
            <w:vAlign w:val="center"/>
          </w:tcPr>
          <w:p w14:paraId="4F5DAB59" w14:textId="77777777" w:rsidR="005558BF" w:rsidRPr="00B563BB" w:rsidRDefault="005558BF" w:rsidP="00973E60">
            <w:pPr>
              <w:pStyle w:val="Header"/>
              <w:rPr>
                <w:rFonts w:ascii="Arial" w:hAnsi="Arial" w:cs="Arial"/>
                <w:b/>
                <w:sz w:val="24"/>
                <w:szCs w:val="24"/>
              </w:rPr>
            </w:pPr>
            <w:r w:rsidRPr="00B563BB">
              <w:rPr>
                <w:rFonts w:ascii="Arial" w:hAnsi="Arial" w:cs="Arial"/>
                <w:b/>
                <w:sz w:val="24"/>
                <w:szCs w:val="24"/>
              </w:rPr>
              <w:t>Report of:</w:t>
            </w:r>
          </w:p>
        </w:tc>
        <w:tc>
          <w:tcPr>
            <w:tcW w:w="4142" w:type="pct"/>
            <w:tcBorders>
              <w:top w:val="single" w:sz="4" w:space="0" w:color="auto"/>
            </w:tcBorders>
            <w:vAlign w:val="center"/>
          </w:tcPr>
          <w:p w14:paraId="57835311" w14:textId="77777777" w:rsidR="005558BF" w:rsidRPr="00B563BB" w:rsidRDefault="005558BF" w:rsidP="00973E60">
            <w:pPr>
              <w:pStyle w:val="Header"/>
              <w:rPr>
                <w:rFonts w:ascii="Arial" w:hAnsi="Arial" w:cs="Arial"/>
                <w:sz w:val="24"/>
                <w:szCs w:val="24"/>
              </w:rPr>
            </w:pPr>
            <w:r w:rsidRPr="00B563BB">
              <w:rPr>
                <w:rStyle w:val="normaltextrun"/>
                <w:rFonts w:ascii="Arial" w:hAnsi="Arial" w:cs="Arial"/>
                <w:sz w:val="24"/>
                <w:szCs w:val="24"/>
                <w:bdr w:val="none" w:sz="0" w:space="0" w:color="auto" w:frame="1"/>
              </w:rPr>
              <w:t>Alison Lowe, Deputy Mayor for Policing and Crime</w:t>
            </w:r>
          </w:p>
        </w:tc>
      </w:tr>
      <w:tr w:rsidR="005558BF" w:rsidRPr="00B563BB" w14:paraId="5B8E64CE" w14:textId="77777777" w:rsidTr="00973E60">
        <w:trPr>
          <w:trHeight w:hRule="exact" w:val="567"/>
        </w:trPr>
        <w:tc>
          <w:tcPr>
            <w:tcW w:w="858" w:type="pct"/>
            <w:tcBorders>
              <w:bottom w:val="single" w:sz="4" w:space="0" w:color="auto"/>
            </w:tcBorders>
            <w:vAlign w:val="center"/>
          </w:tcPr>
          <w:p w14:paraId="5182B4BC" w14:textId="77777777" w:rsidR="005558BF" w:rsidRPr="00B563BB" w:rsidRDefault="005558BF" w:rsidP="00973E60">
            <w:pPr>
              <w:pStyle w:val="Header"/>
              <w:rPr>
                <w:rFonts w:ascii="Arial" w:hAnsi="Arial" w:cs="Arial"/>
                <w:b/>
                <w:sz w:val="24"/>
                <w:szCs w:val="24"/>
              </w:rPr>
            </w:pPr>
            <w:r w:rsidRPr="00B563BB">
              <w:rPr>
                <w:rFonts w:ascii="Arial" w:hAnsi="Arial" w:cs="Arial"/>
                <w:b/>
                <w:sz w:val="24"/>
                <w:szCs w:val="24"/>
              </w:rPr>
              <w:t>Author:</w:t>
            </w:r>
          </w:p>
        </w:tc>
        <w:tc>
          <w:tcPr>
            <w:tcW w:w="4142" w:type="pct"/>
            <w:tcBorders>
              <w:bottom w:val="single" w:sz="4" w:space="0" w:color="auto"/>
            </w:tcBorders>
            <w:vAlign w:val="center"/>
          </w:tcPr>
          <w:p w14:paraId="1E5C7201" w14:textId="6C6E6FAD" w:rsidR="005558BF" w:rsidRPr="00B563BB" w:rsidRDefault="005558BF" w:rsidP="00973E60">
            <w:pPr>
              <w:pStyle w:val="Header"/>
              <w:rPr>
                <w:rFonts w:ascii="Arial" w:hAnsi="Arial" w:cs="Arial"/>
                <w:sz w:val="24"/>
                <w:szCs w:val="24"/>
              </w:rPr>
            </w:pPr>
            <w:r w:rsidRPr="00B563BB">
              <w:rPr>
                <w:rFonts w:ascii="Arial" w:hAnsi="Arial" w:cs="Arial"/>
                <w:sz w:val="24"/>
                <w:szCs w:val="24"/>
              </w:rPr>
              <w:t xml:space="preserve">West Yorkshire </w:t>
            </w:r>
            <w:r w:rsidR="00661688" w:rsidRPr="00B563BB">
              <w:rPr>
                <w:rFonts w:ascii="Arial" w:hAnsi="Arial" w:cs="Arial"/>
                <w:sz w:val="24"/>
                <w:szCs w:val="24"/>
              </w:rPr>
              <w:t>Violence Reduction Partnership</w:t>
            </w:r>
            <w:r w:rsidRPr="00B563BB">
              <w:rPr>
                <w:rFonts w:ascii="Arial" w:hAnsi="Arial" w:cs="Arial"/>
                <w:sz w:val="24"/>
                <w:szCs w:val="24"/>
              </w:rPr>
              <w:t>, West Yorkshire Combined Authority</w:t>
            </w:r>
          </w:p>
        </w:tc>
      </w:tr>
    </w:tbl>
    <w:p w14:paraId="00BE27E1" w14:textId="77777777" w:rsidR="005558BF" w:rsidRPr="00B563BB" w:rsidRDefault="005558BF" w:rsidP="005558BF">
      <w:pPr>
        <w:pStyle w:val="BodyText"/>
        <w:tabs>
          <w:tab w:val="left" w:pos="1593"/>
        </w:tabs>
        <w:spacing w:line="480" w:lineRule="auto"/>
        <w:ind w:right="1586"/>
        <w:rPr>
          <w:rFonts w:cs="Arial"/>
          <w:color w:val="FF0000"/>
        </w:rPr>
      </w:pPr>
    </w:p>
    <w:p w14:paraId="1A0C8B94" w14:textId="3EF89302" w:rsidR="005558BF" w:rsidRPr="00B563BB" w:rsidRDefault="00EB459D"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rPr>
          <w:rFonts w:ascii="Arial" w:hAnsi="Arial" w:cs="Arial"/>
          <w:b/>
          <w:bCs/>
          <w:sz w:val="24"/>
          <w:szCs w:val="24"/>
        </w:rPr>
      </w:pPr>
      <w:r w:rsidRPr="00B563BB">
        <w:rPr>
          <w:rFonts w:ascii="Arial" w:hAnsi="Arial" w:cs="Arial"/>
          <w:b/>
          <w:bCs/>
          <w:sz w:val="24"/>
          <w:szCs w:val="24"/>
        </w:rPr>
        <w:t>PURPOSE OF THE REPORT</w:t>
      </w:r>
    </w:p>
    <w:p w14:paraId="6E536004" w14:textId="77777777" w:rsidR="005558BF" w:rsidRPr="00B563BB" w:rsidRDefault="005558BF" w:rsidP="005558BF">
      <w:pPr>
        <w:pStyle w:val="BodyText"/>
        <w:spacing w:before="120" w:after="120"/>
        <w:ind w:left="720" w:hanging="720"/>
        <w:rPr>
          <w:rFonts w:cs="Arial"/>
          <w:b/>
        </w:rPr>
      </w:pPr>
    </w:p>
    <w:p w14:paraId="236ED68F" w14:textId="7148F362" w:rsidR="00CC719E" w:rsidRPr="00B563BB" w:rsidRDefault="005558BF" w:rsidP="006F0FFE">
      <w:pPr>
        <w:pStyle w:val="ListParagraph"/>
        <w:numPr>
          <w:ilvl w:val="1"/>
          <w:numId w:val="7"/>
        </w:numPr>
        <w:spacing w:before="120" w:after="120" w:line="240" w:lineRule="auto"/>
        <w:ind w:left="1077"/>
        <w:contextualSpacing w:val="0"/>
        <w:jc w:val="both"/>
        <w:rPr>
          <w:rFonts w:ascii="Arial" w:hAnsi="Arial" w:cs="Arial"/>
          <w:sz w:val="24"/>
          <w:szCs w:val="24"/>
        </w:rPr>
      </w:pPr>
      <w:bookmarkStart w:id="2" w:name="_Hlk162938173"/>
      <w:r w:rsidRPr="00B563BB">
        <w:rPr>
          <w:rFonts w:ascii="Arial" w:hAnsi="Arial" w:cs="Arial"/>
          <w:sz w:val="24"/>
          <w:szCs w:val="24"/>
        </w:rPr>
        <w:t xml:space="preserve">To provide </w:t>
      </w:r>
      <w:r w:rsidR="00F20BF8" w:rsidRPr="00B563BB">
        <w:rPr>
          <w:rFonts w:ascii="Arial" w:hAnsi="Arial" w:cs="Arial"/>
          <w:sz w:val="24"/>
          <w:szCs w:val="24"/>
        </w:rPr>
        <w:t xml:space="preserve">an update to the Police and Crime Panel </w:t>
      </w:r>
      <w:r w:rsidR="00CC719E" w:rsidRPr="00B563BB">
        <w:rPr>
          <w:rFonts w:ascii="Arial" w:hAnsi="Arial" w:cs="Arial"/>
          <w:sz w:val="24"/>
          <w:szCs w:val="24"/>
        </w:rPr>
        <w:t>on the work and progress of the Violence Reduction Partnership</w:t>
      </w:r>
      <w:r w:rsidR="00675145" w:rsidRPr="00B563BB">
        <w:rPr>
          <w:rFonts w:ascii="Arial" w:hAnsi="Arial" w:cs="Arial"/>
          <w:sz w:val="24"/>
          <w:szCs w:val="24"/>
        </w:rPr>
        <w:t xml:space="preserve"> (VRP)</w:t>
      </w:r>
      <w:r w:rsidR="00CC719E" w:rsidRPr="00B563BB">
        <w:rPr>
          <w:rFonts w:ascii="Arial" w:hAnsi="Arial" w:cs="Arial"/>
          <w:sz w:val="24"/>
          <w:szCs w:val="24"/>
        </w:rPr>
        <w:t xml:space="preserve">. </w:t>
      </w:r>
    </w:p>
    <w:p w14:paraId="0F976817" w14:textId="7A3A92C2" w:rsidR="005558BF" w:rsidRPr="00B563BB" w:rsidRDefault="00684CC4" w:rsidP="006F0FFE">
      <w:pPr>
        <w:pStyle w:val="ListParagraph"/>
        <w:numPr>
          <w:ilvl w:val="1"/>
          <w:numId w:val="7"/>
        </w:numPr>
        <w:spacing w:before="120" w:after="120" w:line="240" w:lineRule="auto"/>
        <w:ind w:left="1077"/>
        <w:contextualSpacing w:val="0"/>
        <w:jc w:val="both"/>
        <w:rPr>
          <w:rFonts w:ascii="Arial" w:hAnsi="Arial" w:cs="Arial"/>
          <w:sz w:val="24"/>
          <w:szCs w:val="24"/>
        </w:rPr>
      </w:pPr>
      <w:r w:rsidRPr="00B563BB">
        <w:rPr>
          <w:rFonts w:ascii="Arial" w:hAnsi="Arial" w:cs="Arial"/>
          <w:sz w:val="24"/>
          <w:szCs w:val="24"/>
        </w:rPr>
        <w:t xml:space="preserve">To </w:t>
      </w:r>
      <w:r w:rsidR="00C13963" w:rsidRPr="00B563BB">
        <w:rPr>
          <w:rFonts w:ascii="Arial" w:hAnsi="Arial" w:cs="Arial"/>
          <w:sz w:val="24"/>
          <w:szCs w:val="24"/>
        </w:rPr>
        <w:t xml:space="preserve">provide the Police and Crime Panel with information on the </w:t>
      </w:r>
      <w:r w:rsidR="00E87981" w:rsidRPr="00B563BB">
        <w:rPr>
          <w:rFonts w:ascii="Arial" w:hAnsi="Arial" w:cs="Arial"/>
          <w:sz w:val="24"/>
          <w:szCs w:val="24"/>
        </w:rPr>
        <w:t xml:space="preserve">Serious Violence </w:t>
      </w:r>
      <w:r w:rsidR="00C43D42" w:rsidRPr="00B563BB">
        <w:rPr>
          <w:rFonts w:ascii="Arial" w:hAnsi="Arial" w:cs="Arial"/>
          <w:sz w:val="24"/>
          <w:szCs w:val="24"/>
        </w:rPr>
        <w:t xml:space="preserve">Legal </w:t>
      </w:r>
      <w:r w:rsidR="00E87981" w:rsidRPr="00B563BB">
        <w:rPr>
          <w:rFonts w:ascii="Arial" w:hAnsi="Arial" w:cs="Arial"/>
          <w:sz w:val="24"/>
          <w:szCs w:val="24"/>
        </w:rPr>
        <w:t xml:space="preserve">Duty, and the collaboration between the </w:t>
      </w:r>
      <w:r w:rsidR="00675145" w:rsidRPr="00B563BB">
        <w:rPr>
          <w:rFonts w:ascii="Arial" w:hAnsi="Arial" w:cs="Arial"/>
          <w:sz w:val="24"/>
          <w:szCs w:val="24"/>
        </w:rPr>
        <w:t>VRP</w:t>
      </w:r>
      <w:r w:rsidR="00E87981" w:rsidRPr="00B563BB">
        <w:rPr>
          <w:rFonts w:ascii="Arial" w:hAnsi="Arial" w:cs="Arial"/>
          <w:sz w:val="24"/>
          <w:szCs w:val="24"/>
        </w:rPr>
        <w:t xml:space="preserve"> and key partners in this area. </w:t>
      </w:r>
    </w:p>
    <w:bookmarkEnd w:id="2"/>
    <w:p w14:paraId="71706A39" w14:textId="77777777" w:rsidR="005558BF" w:rsidRPr="00B563BB" w:rsidRDefault="005558BF" w:rsidP="005558BF">
      <w:pPr>
        <w:spacing w:after="120"/>
        <w:ind w:left="720" w:hanging="720"/>
        <w:rPr>
          <w:rFonts w:ascii="Arial" w:hAnsi="Arial" w:cs="Arial"/>
          <w:color w:val="FF0000"/>
          <w:sz w:val="24"/>
          <w:szCs w:val="24"/>
        </w:rPr>
      </w:pPr>
    </w:p>
    <w:p w14:paraId="00A8032C" w14:textId="0B0E0DEE" w:rsidR="005558BF" w:rsidRPr="00B563BB" w:rsidRDefault="005558BF"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jc w:val="both"/>
        <w:rPr>
          <w:rFonts w:ascii="Arial" w:hAnsi="Arial" w:cs="Arial"/>
          <w:b/>
          <w:bCs/>
          <w:sz w:val="24"/>
          <w:szCs w:val="24"/>
        </w:rPr>
      </w:pPr>
      <w:r w:rsidRPr="00B563BB">
        <w:rPr>
          <w:rFonts w:ascii="Arial" w:hAnsi="Arial" w:cs="Arial"/>
          <w:b/>
          <w:bCs/>
          <w:sz w:val="24"/>
          <w:szCs w:val="24"/>
        </w:rPr>
        <w:t>O</w:t>
      </w:r>
      <w:r w:rsidR="003E535B" w:rsidRPr="00B563BB">
        <w:rPr>
          <w:rFonts w:ascii="Arial" w:hAnsi="Arial" w:cs="Arial"/>
          <w:b/>
          <w:bCs/>
          <w:sz w:val="24"/>
          <w:szCs w:val="24"/>
        </w:rPr>
        <w:t>VERVIEW</w:t>
      </w:r>
    </w:p>
    <w:p w14:paraId="179211A3" w14:textId="791F0271" w:rsidR="00657F45" w:rsidRPr="00B563BB" w:rsidRDefault="6E4EA434" w:rsidP="2FC378D2">
      <w:pPr>
        <w:pStyle w:val="BodyText"/>
        <w:widowControl w:val="0"/>
        <w:numPr>
          <w:ilvl w:val="1"/>
          <w:numId w:val="7"/>
        </w:numPr>
        <w:autoSpaceDE w:val="0"/>
        <w:autoSpaceDN w:val="0"/>
        <w:spacing w:before="120" w:after="120"/>
        <w:jc w:val="left"/>
        <w:rPr>
          <w:rFonts w:cs="Arial"/>
        </w:rPr>
      </w:pPr>
      <w:r w:rsidRPr="2FC378D2">
        <w:rPr>
          <w:rFonts w:cs="Arial"/>
        </w:rPr>
        <w:t xml:space="preserve">The </w:t>
      </w:r>
      <w:r w:rsidR="7C3D3245" w:rsidRPr="2FC378D2">
        <w:rPr>
          <w:rFonts w:cs="Arial"/>
        </w:rPr>
        <w:t>VRP was first introduced in 2019 following funding from the Home Office to establish a Violence Reduction Unit</w:t>
      </w:r>
      <w:r w:rsidR="2DE9BC6B" w:rsidRPr="2FC378D2">
        <w:rPr>
          <w:rFonts w:cs="Arial"/>
        </w:rPr>
        <w:t xml:space="preserve"> (VRU)</w:t>
      </w:r>
      <w:r w:rsidR="7C3D3245" w:rsidRPr="2FC378D2">
        <w:rPr>
          <w:rFonts w:cs="Arial"/>
        </w:rPr>
        <w:t xml:space="preserve"> in the county. </w:t>
      </w:r>
      <w:r w:rsidR="6D0B3161" w:rsidRPr="2FC378D2">
        <w:rPr>
          <w:rFonts w:cs="Arial"/>
        </w:rPr>
        <w:t xml:space="preserve">It is one of 20 VRUs across England and Wales. </w:t>
      </w:r>
    </w:p>
    <w:p w14:paraId="20F32245" w14:textId="1AD0C930" w:rsidR="7BC02C94" w:rsidRDefault="7BC02C94" w:rsidP="2FC378D2">
      <w:pPr>
        <w:pStyle w:val="BodyText"/>
        <w:widowControl w:val="0"/>
        <w:numPr>
          <w:ilvl w:val="1"/>
          <w:numId w:val="7"/>
        </w:numPr>
        <w:spacing w:before="120" w:after="120"/>
        <w:jc w:val="left"/>
      </w:pPr>
      <w:r w:rsidRPr="2FC378D2">
        <w:t xml:space="preserve">Since 2019 </w:t>
      </w:r>
      <w:r w:rsidR="40F470B0" w:rsidRPr="2FC378D2">
        <w:t xml:space="preserve">VRUs </w:t>
      </w:r>
      <w:r w:rsidR="758D98DC" w:rsidRPr="2FC378D2">
        <w:t>have been</w:t>
      </w:r>
      <w:r w:rsidR="40F470B0" w:rsidRPr="2FC378D2">
        <w:t xml:space="preserve"> tasked with leading and co-ordinating the local response to serious violence. With responsibility from the Home Office to deliver a ‘whole system’, public health approach to tackling violence, by bringing together key partners to identify the local drivers and root-causes of serious violence and agree and implement a multi-agency response to them.</w:t>
      </w:r>
    </w:p>
    <w:p w14:paraId="3A67A1E8" w14:textId="3F66E510" w:rsidR="085CDD66" w:rsidRDefault="085CDD66" w:rsidP="2FC378D2">
      <w:pPr>
        <w:pStyle w:val="BodyText"/>
        <w:widowControl w:val="0"/>
        <w:numPr>
          <w:ilvl w:val="1"/>
          <w:numId w:val="7"/>
        </w:numPr>
        <w:spacing w:before="120" w:after="120"/>
        <w:jc w:val="left"/>
      </w:pPr>
      <w:r w:rsidRPr="2FC378D2">
        <w:t xml:space="preserve">Delivery guidance for </w:t>
      </w:r>
      <w:r w:rsidR="2CFBEEA1" w:rsidRPr="2FC378D2">
        <w:t>2025-26</w:t>
      </w:r>
      <w:r w:rsidR="760EE47B" w:rsidRPr="2FC378D2">
        <w:t xml:space="preserve"> has indicated that</w:t>
      </w:r>
      <w:r w:rsidR="2CFBEEA1" w:rsidRPr="2FC378D2">
        <w:t xml:space="preserve"> VRUs will have a key role to play in supporting the delivery of the </w:t>
      </w:r>
      <w:r w:rsidR="08EB646D" w:rsidRPr="2FC378D2">
        <w:t xml:space="preserve">Government’s </w:t>
      </w:r>
      <w:r w:rsidR="2CFBEEA1" w:rsidRPr="2FC378D2">
        <w:t>Safer Streets Mission</w:t>
      </w:r>
      <w:r w:rsidR="2F92E5D0" w:rsidRPr="2FC378D2">
        <w:t>.</w:t>
      </w:r>
      <w:r w:rsidR="3A5EE62B" w:rsidRPr="2FC378D2">
        <w:t xml:space="preserve"> </w:t>
      </w:r>
      <w:r w:rsidR="49679285" w:rsidRPr="2FC378D2">
        <w:t>I</w:t>
      </w:r>
      <w:r w:rsidR="2613F11E" w:rsidRPr="2FC378D2">
        <w:t>ncluding the requirement this year, to pilot the delivery of Prevention Partnerships and establish a local mechanism to identify, assess and refer into evidence-based support, children and young people displaying an increased vulnerability to being drawn into crime.</w:t>
      </w:r>
    </w:p>
    <w:p w14:paraId="7678BFBF" w14:textId="32C851B9" w:rsidR="005558BF" w:rsidRPr="00B563BB" w:rsidRDefault="00657F45" w:rsidP="000977B6">
      <w:pPr>
        <w:pStyle w:val="BodyText"/>
        <w:widowControl w:val="0"/>
        <w:numPr>
          <w:ilvl w:val="1"/>
          <w:numId w:val="7"/>
        </w:numPr>
        <w:autoSpaceDE w:val="0"/>
        <w:autoSpaceDN w:val="0"/>
        <w:spacing w:before="120" w:after="120"/>
        <w:jc w:val="left"/>
        <w:rPr>
          <w:rFonts w:cs="Arial"/>
          <w:szCs w:val="24"/>
        </w:rPr>
      </w:pPr>
      <w:r w:rsidRPr="00B563BB">
        <w:rPr>
          <w:rFonts w:cs="Arial"/>
          <w:bCs/>
        </w:rPr>
        <w:t xml:space="preserve">In June 2023, </w:t>
      </w:r>
      <w:r w:rsidR="006660BB" w:rsidRPr="00B563BB">
        <w:rPr>
          <w:rFonts w:cs="Arial"/>
          <w:bCs/>
        </w:rPr>
        <w:t xml:space="preserve">following the implementation of the Serious Violence Duty in the January, </w:t>
      </w:r>
      <w:r w:rsidRPr="00B563BB">
        <w:rPr>
          <w:rFonts w:cs="Arial"/>
          <w:bCs/>
        </w:rPr>
        <w:t xml:space="preserve">the Violence Reduction Unit </w:t>
      </w:r>
      <w:r w:rsidR="00675145" w:rsidRPr="00B563BB">
        <w:rPr>
          <w:rFonts w:cs="Arial"/>
          <w:bCs/>
        </w:rPr>
        <w:t>undertook a re-brand to become known as a VRP to better reflect this being a partnership approach to serious violence</w:t>
      </w:r>
      <w:r w:rsidR="00C43D42" w:rsidRPr="00B563BB">
        <w:rPr>
          <w:rFonts w:cs="Arial"/>
          <w:bCs/>
        </w:rPr>
        <w:t>.</w:t>
      </w:r>
    </w:p>
    <w:p w14:paraId="4FF45600" w14:textId="52A98FD1" w:rsidR="00C43D42" w:rsidRPr="00B563BB" w:rsidRDefault="00C43D42" w:rsidP="000977B6">
      <w:pPr>
        <w:pStyle w:val="BodyText"/>
        <w:widowControl w:val="0"/>
        <w:numPr>
          <w:ilvl w:val="1"/>
          <w:numId w:val="7"/>
        </w:numPr>
        <w:autoSpaceDE w:val="0"/>
        <w:autoSpaceDN w:val="0"/>
        <w:spacing w:before="120" w:after="120"/>
        <w:jc w:val="left"/>
        <w:rPr>
          <w:rFonts w:cs="Arial"/>
          <w:szCs w:val="24"/>
        </w:rPr>
      </w:pPr>
      <w:r w:rsidRPr="00B563BB">
        <w:rPr>
          <w:rFonts w:cs="Arial"/>
          <w:szCs w:val="24"/>
        </w:rPr>
        <w:lastRenderedPageBreak/>
        <w:t>Under the Serious Violence Duty, the Mayor holds powers to distribute funding, convene partnerships and to scrutinise the response of the specified authorities.</w:t>
      </w:r>
    </w:p>
    <w:p w14:paraId="4E1E4474" w14:textId="5E9AE6B8" w:rsidR="00C43D42" w:rsidRPr="00B563BB" w:rsidRDefault="00C43D42" w:rsidP="00C43D42">
      <w:pPr>
        <w:pStyle w:val="BodyText"/>
        <w:widowControl w:val="0"/>
        <w:numPr>
          <w:ilvl w:val="1"/>
          <w:numId w:val="7"/>
        </w:numPr>
        <w:autoSpaceDE w:val="0"/>
        <w:autoSpaceDN w:val="0"/>
        <w:spacing w:before="120" w:after="120"/>
        <w:rPr>
          <w:rFonts w:cs="Arial"/>
          <w:szCs w:val="24"/>
        </w:rPr>
      </w:pPr>
      <w:r w:rsidRPr="00B563BB">
        <w:rPr>
          <w:rFonts w:cs="Arial"/>
          <w:szCs w:val="24"/>
        </w:rPr>
        <w:t>The Serious Violence Legal Duty (SVD) plac</w:t>
      </w:r>
      <w:r w:rsidR="006660BB" w:rsidRPr="00B563BB">
        <w:rPr>
          <w:rFonts w:cs="Arial"/>
          <w:szCs w:val="24"/>
        </w:rPr>
        <w:t>es</w:t>
      </w:r>
      <w:r w:rsidRPr="00B563BB">
        <w:rPr>
          <w:rFonts w:cs="Arial"/>
          <w:szCs w:val="24"/>
        </w:rPr>
        <w:t xml:space="preserve"> joint, and equal, responsibility on Police, Local Authorities, Probation, Fire and Rescue, Youth Justice Services (YJS) and Integrated Care Boards (ICB) to, through a partnership approach, identify and respond to the causes and impact of serious violence</w:t>
      </w:r>
      <w:r w:rsidR="00067E3B" w:rsidRPr="00B563BB">
        <w:rPr>
          <w:rFonts w:cs="Arial"/>
          <w:szCs w:val="24"/>
        </w:rPr>
        <w:t xml:space="preserve">. The VRP are not a specified authority under the </w:t>
      </w:r>
      <w:r w:rsidR="006636E5" w:rsidRPr="00B563BB">
        <w:rPr>
          <w:rFonts w:cs="Arial"/>
          <w:szCs w:val="24"/>
        </w:rPr>
        <w:t>SVD but</w:t>
      </w:r>
      <w:r w:rsidR="00067E3B" w:rsidRPr="00B563BB">
        <w:rPr>
          <w:rFonts w:cs="Arial"/>
          <w:szCs w:val="24"/>
        </w:rPr>
        <w:t xml:space="preserve"> have </w:t>
      </w:r>
      <w:r w:rsidR="000B3937" w:rsidRPr="00B563BB">
        <w:rPr>
          <w:rFonts w:cs="Arial"/>
          <w:szCs w:val="24"/>
        </w:rPr>
        <w:t xml:space="preserve">played a key role in supporting partners to </w:t>
      </w:r>
      <w:r w:rsidR="00AF77A3" w:rsidRPr="00B563BB">
        <w:rPr>
          <w:rFonts w:cs="Arial"/>
          <w:szCs w:val="24"/>
        </w:rPr>
        <w:t>prepare for the new responsibility</w:t>
      </w:r>
      <w:r w:rsidR="00067E3B" w:rsidRPr="00B563BB">
        <w:rPr>
          <w:rFonts w:cs="Arial"/>
          <w:szCs w:val="24"/>
        </w:rPr>
        <w:t>.</w:t>
      </w:r>
    </w:p>
    <w:p w14:paraId="6B3D62C1" w14:textId="77777777" w:rsidR="000977B6" w:rsidRPr="00B563BB" w:rsidRDefault="000977B6" w:rsidP="000977B6">
      <w:pPr>
        <w:pStyle w:val="BodyText"/>
        <w:widowControl w:val="0"/>
        <w:autoSpaceDE w:val="0"/>
        <w:autoSpaceDN w:val="0"/>
        <w:spacing w:before="120" w:after="120"/>
        <w:jc w:val="left"/>
        <w:rPr>
          <w:rFonts w:cs="Arial"/>
          <w:color w:val="FF0000"/>
          <w:szCs w:val="24"/>
        </w:rPr>
      </w:pPr>
    </w:p>
    <w:p w14:paraId="1160EE70" w14:textId="43D22729" w:rsidR="005558BF" w:rsidRPr="00B563BB" w:rsidRDefault="005558BF"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jc w:val="both"/>
        <w:rPr>
          <w:rFonts w:ascii="Arial" w:hAnsi="Arial" w:cs="Arial"/>
          <w:b/>
          <w:bCs/>
          <w:sz w:val="24"/>
          <w:szCs w:val="24"/>
        </w:rPr>
      </w:pPr>
      <w:r w:rsidRPr="00B563BB">
        <w:rPr>
          <w:rFonts w:ascii="Arial" w:hAnsi="Arial" w:cs="Arial"/>
          <w:b/>
          <w:bCs/>
          <w:sz w:val="24"/>
          <w:szCs w:val="24"/>
        </w:rPr>
        <w:t>E</w:t>
      </w:r>
      <w:r w:rsidR="00D0561E" w:rsidRPr="00B563BB">
        <w:rPr>
          <w:rFonts w:ascii="Arial" w:hAnsi="Arial" w:cs="Arial"/>
          <w:b/>
          <w:bCs/>
          <w:sz w:val="24"/>
          <w:szCs w:val="24"/>
        </w:rPr>
        <w:t xml:space="preserve">QUALITY, </w:t>
      </w:r>
      <w:r w:rsidR="00F65872" w:rsidRPr="00B563BB">
        <w:rPr>
          <w:rFonts w:ascii="Arial" w:hAnsi="Arial" w:cs="Arial"/>
          <w:b/>
          <w:bCs/>
          <w:sz w:val="24"/>
          <w:szCs w:val="24"/>
        </w:rPr>
        <w:t>DIVERSITY,</w:t>
      </w:r>
      <w:r w:rsidR="00D0561E" w:rsidRPr="00B563BB">
        <w:rPr>
          <w:rFonts w:ascii="Arial" w:hAnsi="Arial" w:cs="Arial"/>
          <w:b/>
          <w:bCs/>
          <w:sz w:val="24"/>
          <w:szCs w:val="24"/>
        </w:rPr>
        <w:t xml:space="preserve"> AND INCLUSION</w:t>
      </w:r>
      <w:r w:rsidRPr="00B563BB">
        <w:rPr>
          <w:rFonts w:ascii="Arial" w:hAnsi="Arial" w:cs="Arial"/>
          <w:b/>
          <w:bCs/>
          <w:sz w:val="24"/>
          <w:szCs w:val="24"/>
        </w:rPr>
        <w:t xml:space="preserve"> </w:t>
      </w:r>
    </w:p>
    <w:p w14:paraId="4EA7EF77" w14:textId="2FA602BA" w:rsidR="005558BF" w:rsidRPr="00B563BB" w:rsidRDefault="005558BF" w:rsidP="006F0FFE">
      <w:pPr>
        <w:pStyle w:val="BodyText"/>
        <w:widowControl w:val="0"/>
        <w:numPr>
          <w:ilvl w:val="1"/>
          <w:numId w:val="7"/>
        </w:numPr>
        <w:autoSpaceDE w:val="0"/>
        <w:autoSpaceDN w:val="0"/>
        <w:spacing w:before="120" w:after="120"/>
        <w:rPr>
          <w:rFonts w:cs="Arial"/>
          <w:bCs/>
        </w:rPr>
      </w:pPr>
      <w:r w:rsidRPr="00B563BB">
        <w:rPr>
          <w:rFonts w:cs="Arial"/>
          <w:bCs/>
        </w:rPr>
        <w:t xml:space="preserve">Various equality, diversity and inclusion factors are </w:t>
      </w:r>
      <w:r w:rsidR="00AD13C8" w:rsidRPr="00B563BB">
        <w:rPr>
          <w:rFonts w:cs="Arial"/>
          <w:bCs/>
        </w:rPr>
        <w:t xml:space="preserve">embedded in the work to address serious violence in West Yorkshire and are touched on in the following report. </w:t>
      </w:r>
    </w:p>
    <w:p w14:paraId="1B9A8B97" w14:textId="77777777" w:rsidR="005558BF" w:rsidRPr="00B563BB" w:rsidRDefault="005558BF" w:rsidP="005558BF">
      <w:pPr>
        <w:spacing w:after="120"/>
        <w:ind w:left="720" w:hanging="720"/>
        <w:rPr>
          <w:rFonts w:ascii="Arial" w:hAnsi="Arial" w:cs="Arial"/>
        </w:rPr>
      </w:pPr>
    </w:p>
    <w:p w14:paraId="12E9CDCA" w14:textId="438165DB" w:rsidR="005558BF" w:rsidRPr="00B563BB" w:rsidRDefault="004A0EB0"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jc w:val="both"/>
        <w:rPr>
          <w:rFonts w:ascii="Arial" w:hAnsi="Arial" w:cs="Arial"/>
          <w:b/>
          <w:bCs/>
          <w:sz w:val="24"/>
          <w:szCs w:val="24"/>
        </w:rPr>
      </w:pPr>
      <w:r w:rsidRPr="00B563BB">
        <w:rPr>
          <w:rFonts w:ascii="Arial" w:hAnsi="Arial" w:cs="Arial"/>
          <w:b/>
          <w:bCs/>
          <w:sz w:val="24"/>
          <w:szCs w:val="24"/>
        </w:rPr>
        <w:t>IMPLICATIONS FOR YOUNG PEOPLE IN WEST YORKSHIRE</w:t>
      </w:r>
    </w:p>
    <w:p w14:paraId="18D89542" w14:textId="1B14524D" w:rsidR="005558BF" w:rsidRPr="00B563BB" w:rsidRDefault="005558BF" w:rsidP="005558BF">
      <w:pPr>
        <w:pStyle w:val="BodyText"/>
        <w:widowControl w:val="0"/>
        <w:numPr>
          <w:ilvl w:val="1"/>
          <w:numId w:val="7"/>
        </w:numPr>
        <w:autoSpaceDE w:val="0"/>
        <w:autoSpaceDN w:val="0"/>
        <w:spacing w:before="120" w:after="120"/>
        <w:ind w:left="1077"/>
        <w:jc w:val="left"/>
        <w:rPr>
          <w:rFonts w:cs="Arial"/>
          <w:bCs/>
        </w:rPr>
      </w:pPr>
      <w:r w:rsidRPr="00B563BB">
        <w:rPr>
          <w:rFonts w:cs="Arial"/>
          <w:bCs/>
        </w:rPr>
        <w:t xml:space="preserve">The </w:t>
      </w:r>
      <w:r w:rsidR="00E505D8" w:rsidRPr="00B563BB">
        <w:rPr>
          <w:rFonts w:cs="Arial"/>
          <w:bCs/>
        </w:rPr>
        <w:t>focus of the work of the VRP is on children and young people</w:t>
      </w:r>
      <w:r w:rsidR="00733133" w:rsidRPr="00B563BB">
        <w:rPr>
          <w:rFonts w:cs="Arial"/>
          <w:bCs/>
        </w:rPr>
        <w:t xml:space="preserve">, although work is undertaken more widely </w:t>
      </w:r>
      <w:r w:rsidR="003403FE" w:rsidRPr="00B563BB">
        <w:rPr>
          <w:rFonts w:cs="Arial"/>
          <w:bCs/>
        </w:rPr>
        <w:t>to</w:t>
      </w:r>
      <w:r w:rsidR="00733133" w:rsidRPr="00B563BB">
        <w:rPr>
          <w:rFonts w:cs="Arial"/>
          <w:bCs/>
        </w:rPr>
        <w:t xml:space="preserve"> address wider issues linked to serious violence. </w:t>
      </w:r>
    </w:p>
    <w:p w14:paraId="00068DC3" w14:textId="648A723D" w:rsidR="00733133" w:rsidRPr="00B563BB" w:rsidRDefault="00733133" w:rsidP="005558BF">
      <w:pPr>
        <w:pStyle w:val="BodyText"/>
        <w:widowControl w:val="0"/>
        <w:numPr>
          <w:ilvl w:val="1"/>
          <w:numId w:val="7"/>
        </w:numPr>
        <w:autoSpaceDE w:val="0"/>
        <w:autoSpaceDN w:val="0"/>
        <w:spacing w:before="120" w:after="120"/>
        <w:ind w:left="1077"/>
        <w:jc w:val="left"/>
        <w:rPr>
          <w:rFonts w:cs="Arial"/>
          <w:bCs/>
        </w:rPr>
      </w:pPr>
      <w:r w:rsidRPr="00B563BB">
        <w:rPr>
          <w:rFonts w:cs="Arial"/>
          <w:bCs/>
        </w:rPr>
        <w:t>Specific work has been undertaken</w:t>
      </w:r>
      <w:r w:rsidR="009E4F22" w:rsidRPr="00B563BB">
        <w:rPr>
          <w:rFonts w:cs="Arial"/>
          <w:bCs/>
        </w:rPr>
        <w:t xml:space="preserve"> to put children and young people at the heart of the work of the VRP, and that of its partners, particularly through the </w:t>
      </w:r>
      <w:r w:rsidR="00281339" w:rsidRPr="00B563BB">
        <w:rPr>
          <w:rFonts w:cs="Arial"/>
          <w:bCs/>
        </w:rPr>
        <w:t xml:space="preserve">development and implementation of </w:t>
      </w:r>
      <w:r w:rsidR="009E4F22" w:rsidRPr="00B563BB">
        <w:rPr>
          <w:rFonts w:cs="Arial"/>
          <w:bCs/>
        </w:rPr>
        <w:t>Child First</w:t>
      </w:r>
      <w:r w:rsidR="00281339" w:rsidRPr="00B563BB">
        <w:rPr>
          <w:rFonts w:cs="Arial"/>
          <w:bCs/>
        </w:rPr>
        <w:t>. This work aims to</w:t>
      </w:r>
      <w:r w:rsidR="009E4F22" w:rsidRPr="00B563BB">
        <w:rPr>
          <w:rFonts w:cs="Arial"/>
          <w:bCs/>
        </w:rPr>
        <w:t xml:space="preserve"> follow a trauma informed approach and </w:t>
      </w:r>
      <w:r w:rsidR="00281339" w:rsidRPr="00B563BB">
        <w:rPr>
          <w:rFonts w:cs="Arial"/>
          <w:bCs/>
        </w:rPr>
        <w:t xml:space="preserve">to </w:t>
      </w:r>
      <w:r w:rsidR="009E4F22" w:rsidRPr="00B563BB">
        <w:rPr>
          <w:rFonts w:cs="Arial"/>
          <w:bCs/>
        </w:rPr>
        <w:t xml:space="preserve">put children’s voices at the centre, involving them in decisions whenever possible. </w:t>
      </w:r>
    </w:p>
    <w:p w14:paraId="6D111D59" w14:textId="77777777" w:rsidR="00281339" w:rsidRPr="00B563BB" w:rsidRDefault="00281339" w:rsidP="00281339">
      <w:pPr>
        <w:pStyle w:val="BodyText"/>
        <w:widowControl w:val="0"/>
        <w:autoSpaceDE w:val="0"/>
        <w:autoSpaceDN w:val="0"/>
        <w:spacing w:before="120" w:after="120"/>
        <w:jc w:val="left"/>
        <w:rPr>
          <w:rFonts w:cs="Arial"/>
          <w:bCs/>
        </w:rPr>
      </w:pPr>
    </w:p>
    <w:p w14:paraId="47E2C8C9" w14:textId="50E5A568" w:rsidR="005558BF" w:rsidRPr="00B563BB" w:rsidRDefault="004A0EB0"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jc w:val="both"/>
        <w:rPr>
          <w:rFonts w:ascii="Arial" w:hAnsi="Arial" w:cs="Arial"/>
          <w:b/>
          <w:bCs/>
          <w:sz w:val="24"/>
          <w:szCs w:val="24"/>
        </w:rPr>
      </w:pPr>
      <w:r w:rsidRPr="00B563BB">
        <w:rPr>
          <w:rFonts w:ascii="Arial" w:hAnsi="Arial" w:cs="Arial"/>
          <w:b/>
          <w:bCs/>
          <w:sz w:val="24"/>
          <w:szCs w:val="24"/>
        </w:rPr>
        <w:t>FINANCIAL IMPLICATIONS</w:t>
      </w:r>
    </w:p>
    <w:p w14:paraId="623DAF9E" w14:textId="77777777" w:rsidR="005558BF" w:rsidRPr="00B563BB" w:rsidRDefault="005558BF" w:rsidP="006F0FFE">
      <w:pPr>
        <w:pStyle w:val="BodyText"/>
        <w:widowControl w:val="0"/>
        <w:numPr>
          <w:ilvl w:val="1"/>
          <w:numId w:val="7"/>
        </w:numPr>
        <w:autoSpaceDE w:val="0"/>
        <w:autoSpaceDN w:val="0"/>
        <w:spacing w:before="120" w:after="120"/>
        <w:jc w:val="left"/>
        <w:rPr>
          <w:rFonts w:cs="Arial"/>
          <w:bCs/>
        </w:rPr>
      </w:pPr>
      <w:r w:rsidRPr="00B563BB">
        <w:rPr>
          <w:rFonts w:cs="Arial"/>
          <w:bCs/>
        </w:rPr>
        <w:t xml:space="preserve">There are no financial implications to be considered in this paper. </w:t>
      </w:r>
    </w:p>
    <w:p w14:paraId="14F68632" w14:textId="54F4A2A6" w:rsidR="007D2F82" w:rsidRPr="00B563BB" w:rsidRDefault="007D2F82" w:rsidP="006F0FFE">
      <w:pPr>
        <w:pStyle w:val="BodyText"/>
        <w:widowControl w:val="0"/>
        <w:numPr>
          <w:ilvl w:val="1"/>
          <w:numId w:val="7"/>
        </w:numPr>
        <w:autoSpaceDE w:val="0"/>
        <w:autoSpaceDN w:val="0"/>
        <w:spacing w:before="120" w:after="120"/>
        <w:jc w:val="left"/>
        <w:rPr>
          <w:rFonts w:cs="Arial"/>
          <w:bCs/>
        </w:rPr>
      </w:pPr>
      <w:r w:rsidRPr="00B563BB">
        <w:rPr>
          <w:rFonts w:cs="Arial"/>
          <w:bCs/>
        </w:rPr>
        <w:t xml:space="preserve">Top level information on budget allocations for the VRP and the SVD can be found in the following report. </w:t>
      </w:r>
    </w:p>
    <w:p w14:paraId="7387301D" w14:textId="77777777" w:rsidR="005558BF" w:rsidRPr="00B563BB" w:rsidRDefault="005558BF" w:rsidP="005558BF">
      <w:pPr>
        <w:pStyle w:val="BodyText"/>
        <w:spacing w:before="120" w:after="120"/>
        <w:ind w:left="720" w:hanging="720"/>
        <w:rPr>
          <w:rFonts w:cs="Arial"/>
          <w:bCs/>
        </w:rPr>
      </w:pPr>
    </w:p>
    <w:p w14:paraId="244DC212" w14:textId="773A26A2" w:rsidR="005558BF" w:rsidRPr="00B563BB" w:rsidRDefault="004A0EB0"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rPr>
          <w:rFonts w:ascii="Arial" w:hAnsi="Arial" w:cs="Arial"/>
          <w:b/>
          <w:bCs/>
          <w:sz w:val="24"/>
          <w:szCs w:val="24"/>
        </w:rPr>
      </w:pPr>
      <w:r w:rsidRPr="00B563BB">
        <w:rPr>
          <w:rFonts w:ascii="Arial" w:hAnsi="Arial" w:cs="Arial"/>
          <w:b/>
          <w:bCs/>
          <w:sz w:val="24"/>
          <w:szCs w:val="24"/>
        </w:rPr>
        <w:t>LEGAL IMPLICATIONS</w:t>
      </w:r>
    </w:p>
    <w:p w14:paraId="561AF7FE" w14:textId="77777777" w:rsidR="005558BF" w:rsidRPr="00B563BB" w:rsidRDefault="005558BF" w:rsidP="006F0FFE">
      <w:pPr>
        <w:pStyle w:val="BodyText"/>
        <w:widowControl w:val="0"/>
        <w:numPr>
          <w:ilvl w:val="1"/>
          <w:numId w:val="7"/>
        </w:numPr>
        <w:autoSpaceDE w:val="0"/>
        <w:autoSpaceDN w:val="0"/>
        <w:spacing w:before="120" w:after="120"/>
        <w:jc w:val="left"/>
        <w:rPr>
          <w:rFonts w:cs="Arial"/>
          <w:bCs/>
        </w:rPr>
      </w:pPr>
      <w:r w:rsidRPr="00B563BB">
        <w:rPr>
          <w:rFonts w:cs="Arial"/>
          <w:bCs/>
        </w:rPr>
        <w:t xml:space="preserve">There are no legal implications to be considered in this paper. </w:t>
      </w:r>
    </w:p>
    <w:p w14:paraId="63A8A1BD" w14:textId="77777777" w:rsidR="005558BF" w:rsidRPr="00B563BB" w:rsidRDefault="005558BF" w:rsidP="005558BF">
      <w:pPr>
        <w:pStyle w:val="BodyText"/>
        <w:spacing w:before="120" w:after="120"/>
        <w:rPr>
          <w:rFonts w:cs="Arial"/>
          <w:bCs/>
        </w:rPr>
      </w:pPr>
    </w:p>
    <w:p w14:paraId="5751C107" w14:textId="7344486E" w:rsidR="005558BF" w:rsidRPr="00B563BB" w:rsidRDefault="004A0EB0" w:rsidP="006F0FFE">
      <w:pPr>
        <w:pStyle w:val="ListParagraph"/>
        <w:widowControl w:val="0"/>
        <w:numPr>
          <w:ilvl w:val="0"/>
          <w:numId w:val="7"/>
        </w:numPr>
        <w:pBdr>
          <w:bottom w:val="single" w:sz="4" w:space="1" w:color="006F81"/>
        </w:pBdr>
        <w:autoSpaceDE w:val="0"/>
        <w:autoSpaceDN w:val="0"/>
        <w:spacing w:before="120" w:after="120" w:line="240" w:lineRule="auto"/>
        <w:ind w:hanging="720"/>
        <w:contextualSpacing w:val="0"/>
        <w:jc w:val="both"/>
        <w:rPr>
          <w:rFonts w:ascii="Arial" w:hAnsi="Arial" w:cs="Arial"/>
          <w:b/>
          <w:bCs/>
          <w:sz w:val="24"/>
          <w:szCs w:val="24"/>
        </w:rPr>
      </w:pPr>
      <w:r w:rsidRPr="00B563BB">
        <w:rPr>
          <w:rFonts w:ascii="Arial" w:hAnsi="Arial" w:cs="Arial"/>
          <w:b/>
          <w:bCs/>
          <w:sz w:val="24"/>
          <w:szCs w:val="24"/>
        </w:rPr>
        <w:t>SUPPORTING PAPERS</w:t>
      </w:r>
    </w:p>
    <w:p w14:paraId="7D5E410C" w14:textId="2515B859" w:rsidR="00D45409" w:rsidRPr="00C365D7" w:rsidRDefault="00D45409" w:rsidP="00D45409">
      <w:pPr>
        <w:pStyle w:val="BodyText"/>
        <w:widowControl w:val="0"/>
        <w:numPr>
          <w:ilvl w:val="0"/>
          <w:numId w:val="8"/>
        </w:numPr>
        <w:autoSpaceDE w:val="0"/>
        <w:autoSpaceDN w:val="0"/>
        <w:spacing w:before="120" w:after="120"/>
        <w:rPr>
          <w:rStyle w:val="normaltextrun"/>
          <w:rFonts w:cs="Arial"/>
          <w:b/>
          <w:color w:val="000000" w:themeColor="text1"/>
          <w:sz w:val="28"/>
          <w:szCs w:val="28"/>
        </w:rPr>
      </w:pPr>
      <w:r w:rsidRPr="00C365D7">
        <w:rPr>
          <w:rFonts w:cs="Arial"/>
          <w:b/>
          <w:color w:val="000000" w:themeColor="text1"/>
        </w:rPr>
        <w:t>Violence Reduction Partnership</w:t>
      </w:r>
      <w:r w:rsidRPr="00C365D7">
        <w:rPr>
          <w:rStyle w:val="normaltextrun"/>
          <w:rFonts w:cs="Arial"/>
          <w:b/>
          <w:color w:val="000000" w:themeColor="text1"/>
        </w:rPr>
        <w:t xml:space="preserve"> Update</w:t>
      </w:r>
    </w:p>
    <w:p w14:paraId="0627956F" w14:textId="71AE661B" w:rsidR="006A7D11" w:rsidRPr="00C365D7" w:rsidRDefault="008E638E" w:rsidP="006A7D11">
      <w:pPr>
        <w:pStyle w:val="BodyText"/>
        <w:widowControl w:val="0"/>
        <w:numPr>
          <w:ilvl w:val="1"/>
          <w:numId w:val="8"/>
        </w:numPr>
        <w:autoSpaceDE w:val="0"/>
        <w:autoSpaceDN w:val="0"/>
        <w:spacing w:before="120" w:after="120"/>
        <w:rPr>
          <w:rStyle w:val="normaltextrun"/>
          <w:rFonts w:cs="Arial"/>
          <w:b/>
          <w:bCs/>
          <w:color w:val="000000" w:themeColor="text1"/>
          <w:szCs w:val="24"/>
        </w:rPr>
      </w:pPr>
      <w:r w:rsidRPr="00C365D7">
        <w:rPr>
          <w:rStyle w:val="normaltextrun"/>
          <w:rFonts w:cs="Arial"/>
          <w:b/>
          <w:bCs/>
          <w:color w:val="000000" w:themeColor="text1"/>
          <w:szCs w:val="24"/>
        </w:rPr>
        <w:t xml:space="preserve">Appendix A - </w:t>
      </w:r>
      <w:r w:rsidR="002A3C8E" w:rsidRPr="00C365D7">
        <w:rPr>
          <w:rStyle w:val="normaltextrun"/>
          <w:rFonts w:cs="Arial"/>
          <w:color w:val="000000" w:themeColor="text1"/>
          <w:szCs w:val="24"/>
        </w:rPr>
        <w:t>Serious Violence Funded Interventions</w:t>
      </w:r>
    </w:p>
    <w:p w14:paraId="765368B3" w14:textId="77777777" w:rsidR="00F57996" w:rsidRPr="00B563BB" w:rsidRDefault="00F57996" w:rsidP="006A7D11">
      <w:pPr>
        <w:pStyle w:val="BodyText"/>
        <w:widowControl w:val="0"/>
        <w:autoSpaceDE w:val="0"/>
        <w:autoSpaceDN w:val="0"/>
        <w:spacing w:before="120" w:after="120"/>
        <w:rPr>
          <w:rStyle w:val="normaltextrun"/>
          <w:rFonts w:cs="Arial"/>
          <w:szCs w:val="24"/>
        </w:rPr>
      </w:pPr>
    </w:p>
    <w:p w14:paraId="3C103FD1" w14:textId="77777777" w:rsidR="006A7D11" w:rsidRPr="00B563BB" w:rsidRDefault="006A7D11" w:rsidP="006A7D11">
      <w:pPr>
        <w:pBdr>
          <w:bottom w:val="single" w:sz="4" w:space="1" w:color="006F81"/>
        </w:pBdr>
        <w:jc w:val="both"/>
        <w:rPr>
          <w:rFonts w:ascii="Arial" w:hAnsi="Arial" w:cs="Arial"/>
          <w:b/>
          <w:bCs/>
          <w:sz w:val="24"/>
          <w:szCs w:val="24"/>
        </w:rPr>
      </w:pPr>
      <w:r w:rsidRPr="00B563BB">
        <w:rPr>
          <w:rFonts w:ascii="Arial" w:hAnsi="Arial" w:cs="Arial"/>
          <w:b/>
          <w:bCs/>
          <w:sz w:val="24"/>
          <w:szCs w:val="24"/>
        </w:rPr>
        <w:t>CONTACT INFORMATION</w:t>
      </w:r>
    </w:p>
    <w:p w14:paraId="566D1908" w14:textId="77777777" w:rsidR="006A7D11" w:rsidRPr="00433E18" w:rsidRDefault="006A7D11" w:rsidP="006A7D11">
      <w:pPr>
        <w:pStyle w:val="BodyText"/>
        <w:spacing w:before="7"/>
        <w:rPr>
          <w:b/>
        </w:rPr>
      </w:pPr>
    </w:p>
    <w:tbl>
      <w:tblPr>
        <w:tblStyle w:val="TableGrid"/>
        <w:tblW w:w="0" w:type="auto"/>
        <w:tblLook w:val="04A0" w:firstRow="1" w:lastRow="0" w:firstColumn="1" w:lastColumn="0" w:noHBand="0" w:noVBand="1"/>
      </w:tblPr>
      <w:tblGrid>
        <w:gridCol w:w="2333"/>
        <w:gridCol w:w="6609"/>
      </w:tblGrid>
      <w:tr w:rsidR="006A7D11" w:rsidRPr="00B563BB" w14:paraId="3F19BC95" w14:textId="77777777" w:rsidTr="00973E60">
        <w:tc>
          <w:tcPr>
            <w:tcW w:w="2333" w:type="dxa"/>
          </w:tcPr>
          <w:p w14:paraId="301DA133" w14:textId="77777777" w:rsidR="006A7D11" w:rsidRPr="00B563BB" w:rsidRDefault="006A7D11" w:rsidP="00973E60">
            <w:pPr>
              <w:pStyle w:val="BodyText"/>
              <w:spacing w:before="7"/>
              <w:rPr>
                <w:rFonts w:cs="Arial"/>
                <w:bCs/>
              </w:rPr>
            </w:pPr>
            <w:r w:rsidRPr="00B563BB">
              <w:rPr>
                <w:rFonts w:cs="Arial"/>
                <w:bCs/>
              </w:rPr>
              <w:t>E-mail:</w:t>
            </w:r>
          </w:p>
        </w:tc>
        <w:tc>
          <w:tcPr>
            <w:tcW w:w="6609" w:type="dxa"/>
          </w:tcPr>
          <w:p w14:paraId="7BBDE57C" w14:textId="316662C0" w:rsidR="006A7D11" w:rsidRPr="00B563BB" w:rsidRDefault="00BD1D8C" w:rsidP="00973E60">
            <w:pPr>
              <w:pStyle w:val="BodyText"/>
              <w:spacing w:before="7"/>
              <w:rPr>
                <w:rFonts w:cs="Arial"/>
                <w:bCs/>
              </w:rPr>
            </w:pPr>
            <w:hyperlink r:id="rId13" w:history="1">
              <w:r w:rsidRPr="00B563BB">
                <w:rPr>
                  <w:rStyle w:val="Hyperlink"/>
                  <w:rFonts w:cs="Arial"/>
                  <w:bCs/>
                  <w:color w:val="auto"/>
                </w:rPr>
                <w:t>VRP@westyorks-ca.gov.uk</w:t>
              </w:r>
            </w:hyperlink>
            <w:r w:rsidRPr="00B563BB">
              <w:rPr>
                <w:rFonts w:cs="Arial"/>
                <w:bCs/>
              </w:rPr>
              <w:t xml:space="preserve"> </w:t>
            </w:r>
          </w:p>
        </w:tc>
      </w:tr>
    </w:tbl>
    <w:p w14:paraId="0050EFE8" w14:textId="77777777" w:rsidR="006A7D11" w:rsidRPr="00B563BB" w:rsidRDefault="006A7D11" w:rsidP="006A7D11">
      <w:pPr>
        <w:pStyle w:val="BodyText"/>
        <w:widowControl w:val="0"/>
        <w:autoSpaceDE w:val="0"/>
        <w:autoSpaceDN w:val="0"/>
        <w:spacing w:before="120" w:after="120"/>
        <w:rPr>
          <w:rStyle w:val="normaltextrun"/>
          <w:rFonts w:cs="Arial"/>
          <w:szCs w:val="24"/>
        </w:rPr>
      </w:pPr>
    </w:p>
    <w:p w14:paraId="62950002" w14:textId="0B7EB18D" w:rsidR="000977B6" w:rsidRPr="00B563BB" w:rsidRDefault="000977B6" w:rsidP="00A52F58">
      <w:pPr>
        <w:pStyle w:val="BodyText"/>
        <w:widowControl w:val="0"/>
        <w:autoSpaceDE w:val="0"/>
        <w:autoSpaceDN w:val="0"/>
        <w:spacing w:before="120" w:after="120"/>
        <w:rPr>
          <w:rStyle w:val="normaltextrun"/>
          <w:rFonts w:cs="Arial"/>
          <w:b/>
          <w:bCs/>
          <w:sz w:val="28"/>
          <w:szCs w:val="28"/>
        </w:rPr>
      </w:pPr>
    </w:p>
    <w:p w14:paraId="5BD70547" w14:textId="77777777" w:rsidR="005E7EE8" w:rsidRPr="00B563BB" w:rsidRDefault="005E7EE8" w:rsidP="00F94783">
      <w:pPr>
        <w:pStyle w:val="paragraph"/>
        <w:spacing w:before="0" w:beforeAutospacing="0" w:after="0" w:afterAutospacing="0"/>
        <w:textAlignment w:val="baseline"/>
        <w:rPr>
          <w:rStyle w:val="normaltextrun"/>
          <w:rFonts w:ascii="Arial" w:hAnsi="Arial" w:cs="Arial"/>
          <w:b/>
          <w:bCs/>
          <w:color w:val="FF0000"/>
          <w:sz w:val="28"/>
          <w:szCs w:val="28"/>
        </w:rPr>
      </w:pPr>
    </w:p>
    <w:p w14:paraId="0651DC6C" w14:textId="77777777" w:rsidR="005E7EE8" w:rsidRPr="00B563BB" w:rsidRDefault="005E7EE8" w:rsidP="00F94783">
      <w:pPr>
        <w:pStyle w:val="paragraph"/>
        <w:spacing w:before="0" w:beforeAutospacing="0" w:after="0" w:afterAutospacing="0"/>
        <w:textAlignment w:val="baseline"/>
        <w:rPr>
          <w:rStyle w:val="normaltextrun"/>
          <w:rFonts w:ascii="Arial" w:hAnsi="Arial" w:cs="Arial"/>
          <w:b/>
          <w:bCs/>
          <w:color w:val="FF0000"/>
          <w:sz w:val="28"/>
          <w:szCs w:val="28"/>
        </w:rPr>
      </w:pPr>
    </w:p>
    <w:p w14:paraId="47993127" w14:textId="77777777" w:rsidR="005E7EE8" w:rsidRPr="00B563BB" w:rsidRDefault="005E7EE8" w:rsidP="00F94783">
      <w:pPr>
        <w:pStyle w:val="paragraph"/>
        <w:spacing w:before="0" w:beforeAutospacing="0" w:after="0" w:afterAutospacing="0"/>
        <w:textAlignment w:val="baseline"/>
        <w:rPr>
          <w:rStyle w:val="normaltextrun"/>
          <w:rFonts w:ascii="Arial" w:hAnsi="Arial" w:cs="Arial"/>
          <w:b/>
          <w:bCs/>
          <w:color w:val="FF0000"/>
          <w:sz w:val="28"/>
          <w:szCs w:val="28"/>
        </w:rPr>
      </w:pPr>
    </w:p>
    <w:p w14:paraId="15764FE3" w14:textId="77777777" w:rsidR="005E7EE8" w:rsidRPr="00B563BB" w:rsidRDefault="005E7EE8" w:rsidP="00F94783">
      <w:pPr>
        <w:pStyle w:val="paragraph"/>
        <w:spacing w:before="0" w:beforeAutospacing="0" w:after="0" w:afterAutospacing="0"/>
        <w:textAlignment w:val="baseline"/>
        <w:rPr>
          <w:rStyle w:val="normaltextrun"/>
          <w:rFonts w:ascii="Arial" w:hAnsi="Arial" w:cs="Arial"/>
          <w:b/>
          <w:bCs/>
          <w:color w:val="FF0000"/>
          <w:sz w:val="28"/>
          <w:szCs w:val="28"/>
        </w:rPr>
      </w:pPr>
    </w:p>
    <w:p w14:paraId="34660172" w14:textId="10F0D5D6" w:rsidR="00F94783" w:rsidRPr="00B563BB" w:rsidRDefault="00F94783" w:rsidP="00F94783">
      <w:pPr>
        <w:pStyle w:val="paragraph"/>
        <w:spacing w:before="0" w:beforeAutospacing="0" w:after="0" w:afterAutospacing="0"/>
        <w:textAlignment w:val="baseline"/>
        <w:rPr>
          <w:rFonts w:ascii="Arial" w:hAnsi="Arial" w:cs="Arial"/>
          <w:sz w:val="18"/>
          <w:szCs w:val="18"/>
        </w:rPr>
      </w:pPr>
      <w:r w:rsidRPr="00B563BB">
        <w:rPr>
          <w:rStyle w:val="normaltextrun"/>
          <w:rFonts w:ascii="Arial" w:hAnsi="Arial" w:cs="Arial"/>
          <w:b/>
          <w:bCs/>
          <w:sz w:val="28"/>
          <w:szCs w:val="28"/>
        </w:rPr>
        <w:t>W</w:t>
      </w:r>
      <w:r w:rsidR="005E7EE8" w:rsidRPr="00B563BB">
        <w:rPr>
          <w:rFonts w:ascii="Arial" w:hAnsi="Arial" w:cs="Arial"/>
          <w:noProof/>
        </w:rPr>
        <w:drawing>
          <wp:anchor distT="0" distB="0" distL="114300" distR="114300" simplePos="0" relativeHeight="251658240" behindDoc="0" locked="0" layoutInCell="1" allowOverlap="1" wp14:anchorId="0902DE02" wp14:editId="76E36BB0">
            <wp:simplePos x="889000" y="914400"/>
            <wp:positionH relativeFrom="margin">
              <wp:align>right</wp:align>
            </wp:positionH>
            <wp:positionV relativeFrom="margin">
              <wp:align>top</wp:align>
            </wp:positionV>
            <wp:extent cx="2088000" cy="540000"/>
            <wp:effectExtent l="0" t="0" r="7620" b="0"/>
            <wp:wrapSquare wrapText="bothSides"/>
            <wp:docPr id="1905660318" name="Picture 19056603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60318" name="Picture 1" descr="A close up of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3BB">
        <w:rPr>
          <w:rStyle w:val="normaltextrun"/>
          <w:rFonts w:ascii="Arial" w:hAnsi="Arial" w:cs="Arial"/>
          <w:b/>
          <w:bCs/>
          <w:sz w:val="28"/>
          <w:szCs w:val="28"/>
        </w:rPr>
        <w:t>est Yorkshire Combined Authority – Violence Reduction Partnership</w:t>
      </w:r>
      <w:r w:rsidR="001B517B" w:rsidRPr="00B563BB">
        <w:rPr>
          <w:rStyle w:val="normaltextrun"/>
          <w:rFonts w:ascii="Arial" w:hAnsi="Arial" w:cs="Arial"/>
          <w:b/>
          <w:bCs/>
          <w:sz w:val="28"/>
          <w:szCs w:val="28"/>
        </w:rPr>
        <w:t xml:space="preserve"> – Serious Violence Duty</w:t>
      </w:r>
    </w:p>
    <w:p w14:paraId="5C97A280" w14:textId="77777777" w:rsidR="0022310E" w:rsidRPr="00B563BB" w:rsidRDefault="0022310E" w:rsidP="00F94783">
      <w:pPr>
        <w:pStyle w:val="paragraph"/>
        <w:spacing w:before="0" w:beforeAutospacing="0" w:after="0" w:afterAutospacing="0"/>
        <w:textAlignment w:val="baseline"/>
        <w:rPr>
          <w:rStyle w:val="normaltextrun"/>
          <w:rFonts w:ascii="Arial" w:hAnsi="Arial" w:cs="Arial"/>
          <w:b/>
          <w:bCs/>
        </w:rPr>
      </w:pPr>
    </w:p>
    <w:p w14:paraId="4B08BA6B" w14:textId="5365711C" w:rsidR="00FD0ED5" w:rsidRPr="00B563BB" w:rsidRDefault="00F94783" w:rsidP="0022310E">
      <w:pPr>
        <w:pStyle w:val="paragraph"/>
        <w:spacing w:before="0" w:beforeAutospacing="0" w:after="0" w:afterAutospacing="0"/>
        <w:textAlignment w:val="baseline"/>
        <w:rPr>
          <w:rStyle w:val="normaltextrun"/>
          <w:rFonts w:ascii="Arial" w:hAnsi="Arial" w:cs="Arial"/>
          <w:b/>
          <w:bCs/>
        </w:rPr>
      </w:pPr>
      <w:r w:rsidRPr="00B563BB">
        <w:rPr>
          <w:rStyle w:val="normaltextrun"/>
          <w:rFonts w:ascii="Arial" w:hAnsi="Arial" w:cs="Arial"/>
          <w:b/>
          <w:bCs/>
        </w:rPr>
        <w:t xml:space="preserve">Update to </w:t>
      </w:r>
      <w:r w:rsidR="00B66F50" w:rsidRPr="00B563BB">
        <w:rPr>
          <w:rStyle w:val="normaltextrun"/>
          <w:rFonts w:ascii="Arial" w:hAnsi="Arial" w:cs="Arial"/>
          <w:b/>
          <w:bCs/>
        </w:rPr>
        <w:t xml:space="preserve">the </w:t>
      </w:r>
      <w:r w:rsidR="009E308F" w:rsidRPr="00B563BB">
        <w:rPr>
          <w:rStyle w:val="normaltextrun"/>
          <w:rFonts w:ascii="Arial" w:hAnsi="Arial" w:cs="Arial"/>
          <w:b/>
          <w:bCs/>
        </w:rPr>
        <w:t>Poli</w:t>
      </w:r>
      <w:r w:rsidR="00B66F50" w:rsidRPr="00B563BB">
        <w:rPr>
          <w:rStyle w:val="normaltextrun"/>
          <w:rFonts w:ascii="Arial" w:hAnsi="Arial" w:cs="Arial"/>
          <w:b/>
          <w:bCs/>
        </w:rPr>
        <w:t>ce</w:t>
      </w:r>
      <w:r w:rsidR="009E308F" w:rsidRPr="00B563BB">
        <w:rPr>
          <w:rStyle w:val="normaltextrun"/>
          <w:rFonts w:ascii="Arial" w:hAnsi="Arial" w:cs="Arial"/>
          <w:b/>
          <w:bCs/>
        </w:rPr>
        <w:t xml:space="preserve"> and Crime Panel</w:t>
      </w:r>
      <w:r w:rsidR="0022310E" w:rsidRPr="00B563BB">
        <w:rPr>
          <w:rStyle w:val="normaltextrun"/>
          <w:rFonts w:ascii="Arial" w:hAnsi="Arial" w:cs="Arial"/>
          <w:b/>
          <w:bCs/>
        </w:rPr>
        <w:t xml:space="preserve"> – </w:t>
      </w:r>
      <w:r w:rsidR="009E308F" w:rsidRPr="00B563BB">
        <w:rPr>
          <w:rStyle w:val="normaltextrun"/>
          <w:rFonts w:ascii="Arial" w:hAnsi="Arial" w:cs="Arial"/>
          <w:b/>
          <w:bCs/>
        </w:rPr>
        <w:t>April</w:t>
      </w:r>
      <w:r w:rsidR="00CF1709" w:rsidRPr="00B563BB">
        <w:rPr>
          <w:rStyle w:val="normaltextrun"/>
          <w:rFonts w:ascii="Arial" w:hAnsi="Arial" w:cs="Arial"/>
          <w:b/>
          <w:bCs/>
        </w:rPr>
        <w:t xml:space="preserve"> 202</w:t>
      </w:r>
      <w:r w:rsidR="00433E18" w:rsidRPr="00B563BB">
        <w:rPr>
          <w:rStyle w:val="normaltextrun"/>
          <w:rFonts w:ascii="Arial" w:hAnsi="Arial" w:cs="Arial"/>
          <w:b/>
          <w:bCs/>
        </w:rPr>
        <w:t>5</w:t>
      </w:r>
    </w:p>
    <w:p w14:paraId="4DA93CCB" w14:textId="77777777" w:rsidR="00A4771F" w:rsidRPr="00B563BB" w:rsidRDefault="00A4771F" w:rsidP="0022310E">
      <w:pPr>
        <w:pStyle w:val="paragraph"/>
        <w:spacing w:before="0" w:beforeAutospacing="0" w:after="0" w:afterAutospacing="0"/>
        <w:textAlignment w:val="baseline"/>
        <w:rPr>
          <w:rStyle w:val="normaltextrun"/>
          <w:rFonts w:ascii="Arial" w:hAnsi="Arial" w:cs="Arial"/>
          <w:b/>
          <w:bCs/>
          <w:color w:val="FF0000"/>
        </w:rPr>
      </w:pPr>
    </w:p>
    <w:p w14:paraId="64A93363" w14:textId="1672C240" w:rsidR="008C6F4A" w:rsidRPr="00081342" w:rsidRDefault="007D05E0" w:rsidP="008C6F4A">
      <w:pPr>
        <w:pStyle w:val="ListParagraph"/>
        <w:widowControl w:val="0"/>
        <w:numPr>
          <w:ilvl w:val="0"/>
          <w:numId w:val="34"/>
        </w:numPr>
        <w:pBdr>
          <w:bottom w:val="single" w:sz="4" w:space="1" w:color="006F81"/>
        </w:pBdr>
        <w:autoSpaceDE w:val="0"/>
        <w:autoSpaceDN w:val="0"/>
        <w:spacing w:after="0" w:line="240" w:lineRule="auto"/>
        <w:ind w:left="709" w:hanging="709"/>
        <w:contextualSpacing w:val="0"/>
        <w:rPr>
          <w:rFonts w:ascii="Arial" w:hAnsi="Arial" w:cs="Arial"/>
          <w:b/>
          <w:bCs/>
          <w:sz w:val="24"/>
          <w:szCs w:val="24"/>
        </w:rPr>
      </w:pPr>
      <w:r>
        <w:rPr>
          <w:rFonts w:ascii="Arial" w:hAnsi="Arial" w:cs="Arial"/>
          <w:b/>
          <w:bCs/>
          <w:sz w:val="24"/>
          <w:szCs w:val="24"/>
        </w:rPr>
        <w:t>Introduction</w:t>
      </w:r>
    </w:p>
    <w:p w14:paraId="4A25584C" w14:textId="77777777" w:rsidR="008C6F4A" w:rsidRPr="00081342" w:rsidRDefault="008C6F4A" w:rsidP="008C6F4A">
      <w:pPr>
        <w:pStyle w:val="BodyText"/>
        <w:spacing w:before="7"/>
        <w:rPr>
          <w:rFonts w:cs="Arial"/>
          <w:b/>
        </w:rPr>
      </w:pPr>
    </w:p>
    <w:p w14:paraId="59120D82" w14:textId="77777777" w:rsidR="008C6F4A" w:rsidRPr="008C6F4A" w:rsidRDefault="008C6F4A" w:rsidP="008C6F4A">
      <w:pPr>
        <w:pStyle w:val="BodyText"/>
        <w:widowControl w:val="0"/>
        <w:numPr>
          <w:ilvl w:val="1"/>
          <w:numId w:val="34"/>
        </w:numPr>
        <w:autoSpaceDE w:val="0"/>
        <w:autoSpaceDN w:val="0"/>
        <w:spacing w:after="240"/>
        <w:ind w:left="851" w:hanging="851"/>
        <w:jc w:val="left"/>
        <w:rPr>
          <w:rFonts w:cs="Arial"/>
          <w:b/>
        </w:rPr>
      </w:pPr>
      <w:r w:rsidRPr="008C6F4A">
        <w:rPr>
          <w:rFonts w:cs="Arial"/>
          <w:szCs w:val="24"/>
        </w:rPr>
        <w:t>The West Yorkshire Violence Reduction Partnership (VRP) was first introduced in 2019 following funding from the Home Office to establish a Violence Reduction Unit in the county. We undertook a re-brand to become known as a VRP in June 2023 to better reflect this being a partnership approach to serious violence</w:t>
      </w:r>
      <w:r w:rsidRPr="008C6F4A">
        <w:rPr>
          <w:rFonts w:cs="Arial"/>
          <w:color w:val="FF0000"/>
          <w:szCs w:val="24"/>
        </w:rPr>
        <w:t xml:space="preserve">. </w:t>
      </w:r>
    </w:p>
    <w:p w14:paraId="64B80D50" w14:textId="77777777" w:rsidR="008C6F4A" w:rsidRPr="008C6F4A" w:rsidRDefault="008C6F4A" w:rsidP="008C6F4A">
      <w:pPr>
        <w:pStyle w:val="BodyText"/>
        <w:widowControl w:val="0"/>
        <w:numPr>
          <w:ilvl w:val="1"/>
          <w:numId w:val="34"/>
        </w:numPr>
        <w:autoSpaceDE w:val="0"/>
        <w:autoSpaceDN w:val="0"/>
        <w:spacing w:after="240"/>
        <w:ind w:left="851" w:hanging="851"/>
        <w:jc w:val="left"/>
        <w:rPr>
          <w:rFonts w:cs="Arial"/>
          <w:b/>
        </w:rPr>
      </w:pPr>
      <w:r w:rsidRPr="008C6F4A">
        <w:rPr>
          <w:rFonts w:cs="Arial"/>
          <w:szCs w:val="24"/>
        </w:rPr>
        <w:t xml:space="preserve">We received £4,341,877.11 in 24/25 (Year 3) from the Home Office as part of a three-year arrangement to continue to lead and coordinate the local response to serious violence. For the financial year 2025/26 we have been allocated rollover funding of £4,341,877.11 to continue this work. A Delivery Plan setting out our approach for this next financial year was submitted to the Home Office in March 2025, as requested and we are awaiting confirmation this has been accepted. </w:t>
      </w:r>
    </w:p>
    <w:p w14:paraId="14FC1C68" w14:textId="46F94AD1" w:rsidR="008C6F4A" w:rsidRPr="008C6F4A" w:rsidRDefault="008C6F4A" w:rsidP="008C6F4A">
      <w:pPr>
        <w:pStyle w:val="BodyText"/>
        <w:widowControl w:val="0"/>
        <w:numPr>
          <w:ilvl w:val="1"/>
          <w:numId w:val="34"/>
        </w:numPr>
        <w:autoSpaceDE w:val="0"/>
        <w:autoSpaceDN w:val="0"/>
        <w:spacing w:after="240"/>
        <w:ind w:left="851" w:hanging="851"/>
        <w:jc w:val="left"/>
        <w:rPr>
          <w:rFonts w:cs="Arial"/>
          <w:b/>
        </w:rPr>
      </w:pPr>
      <w:r w:rsidRPr="008C6F4A">
        <w:rPr>
          <w:rFonts w:cs="Arial"/>
          <w:szCs w:val="24"/>
        </w:rPr>
        <w:t>As in previous years, there are several requirements attached to this grant, including the need to secure match funding from local partners in the form of resources, staffing or contributions to intervention delivery. Details of the required amounts for 2024/25 and 2025/26 are below:</w:t>
      </w:r>
    </w:p>
    <w:p w14:paraId="26DA7CD4" w14:textId="77777777" w:rsidR="008C6F4A" w:rsidRPr="00B563BB" w:rsidRDefault="008C6F4A" w:rsidP="007D05E0">
      <w:pPr>
        <w:pStyle w:val="ListParagraph"/>
        <w:ind w:left="491" w:firstLine="360"/>
        <w:jc w:val="both"/>
        <w:rPr>
          <w:rFonts w:ascii="Arial" w:hAnsi="Arial" w:cs="Arial"/>
          <w:sz w:val="24"/>
          <w:szCs w:val="24"/>
        </w:rPr>
      </w:pPr>
      <w:r w:rsidRPr="00B563BB">
        <w:rPr>
          <w:rFonts w:ascii="Arial" w:hAnsi="Arial" w:cs="Arial"/>
          <w:sz w:val="24"/>
          <w:szCs w:val="24"/>
        </w:rPr>
        <w:t>2024/25: 20% of a VRU’s 2021/22 allocation = £674,000</w:t>
      </w:r>
    </w:p>
    <w:p w14:paraId="19A717BF" w14:textId="722677D1" w:rsidR="008C6F4A" w:rsidRPr="007D05E0" w:rsidRDefault="008C6F4A" w:rsidP="007D05E0">
      <w:pPr>
        <w:pStyle w:val="ListParagraph"/>
        <w:ind w:left="491" w:firstLine="360"/>
        <w:jc w:val="both"/>
        <w:rPr>
          <w:rFonts w:ascii="Arial" w:hAnsi="Arial" w:cs="Arial"/>
          <w:sz w:val="24"/>
          <w:szCs w:val="24"/>
        </w:rPr>
      </w:pPr>
      <w:r w:rsidRPr="00B563BB">
        <w:rPr>
          <w:rFonts w:ascii="Arial" w:hAnsi="Arial" w:cs="Arial"/>
          <w:sz w:val="24"/>
          <w:szCs w:val="24"/>
        </w:rPr>
        <w:t>2025/26: 20% of a VRU’s 2021/22 allocation = £674,000</w:t>
      </w:r>
    </w:p>
    <w:p w14:paraId="7D278FBD" w14:textId="77777777" w:rsidR="008C6F4A" w:rsidRPr="00081342" w:rsidRDefault="008C6F4A" w:rsidP="008C6F4A">
      <w:pPr>
        <w:pStyle w:val="BodyText"/>
        <w:spacing w:before="7"/>
        <w:ind w:left="851" w:hanging="851"/>
        <w:rPr>
          <w:rFonts w:cs="Arial"/>
          <w:b/>
        </w:rPr>
      </w:pPr>
    </w:p>
    <w:p w14:paraId="71C24842" w14:textId="5D820B08" w:rsidR="008C6F4A" w:rsidRPr="00081342" w:rsidRDefault="008C6F4A" w:rsidP="008C6F4A">
      <w:pPr>
        <w:pStyle w:val="ListParagraph"/>
        <w:widowControl w:val="0"/>
        <w:numPr>
          <w:ilvl w:val="0"/>
          <w:numId w:val="34"/>
        </w:numPr>
        <w:pBdr>
          <w:bottom w:val="single" w:sz="4" w:space="1" w:color="006F81"/>
        </w:pBdr>
        <w:autoSpaceDE w:val="0"/>
        <w:autoSpaceDN w:val="0"/>
        <w:spacing w:after="0" w:line="240" w:lineRule="auto"/>
        <w:ind w:left="709" w:hanging="709"/>
        <w:contextualSpacing w:val="0"/>
        <w:rPr>
          <w:rFonts w:ascii="Arial" w:hAnsi="Arial" w:cs="Arial"/>
          <w:b/>
          <w:bCs/>
          <w:sz w:val="24"/>
          <w:szCs w:val="24"/>
        </w:rPr>
      </w:pPr>
      <w:r w:rsidRPr="00081342">
        <w:rPr>
          <w:rFonts w:ascii="Arial" w:hAnsi="Arial" w:cs="Arial"/>
          <w:b/>
          <w:bCs/>
          <w:sz w:val="24"/>
          <w:szCs w:val="24"/>
        </w:rPr>
        <w:t xml:space="preserve"> Serious Violence</w:t>
      </w:r>
      <w:r w:rsidR="007D05E0">
        <w:rPr>
          <w:rFonts w:ascii="Arial" w:hAnsi="Arial" w:cs="Arial"/>
          <w:b/>
          <w:bCs/>
          <w:sz w:val="24"/>
          <w:szCs w:val="24"/>
        </w:rPr>
        <w:t xml:space="preserve"> Duty Funding</w:t>
      </w:r>
    </w:p>
    <w:p w14:paraId="455AFCE5" w14:textId="77777777" w:rsidR="008C6F4A" w:rsidRPr="00081342" w:rsidRDefault="008C6F4A" w:rsidP="008C6F4A">
      <w:pPr>
        <w:pStyle w:val="BodyText"/>
        <w:spacing w:before="7"/>
        <w:ind w:left="851" w:hanging="851"/>
        <w:rPr>
          <w:rFonts w:cs="Arial"/>
          <w:b/>
        </w:rPr>
      </w:pPr>
    </w:p>
    <w:p w14:paraId="55B2CE6B" w14:textId="399A2E9F" w:rsidR="007D05E0" w:rsidRPr="007D05E0" w:rsidRDefault="007D05E0" w:rsidP="007D05E0">
      <w:pPr>
        <w:pStyle w:val="BodyText"/>
        <w:widowControl w:val="0"/>
        <w:numPr>
          <w:ilvl w:val="1"/>
          <w:numId w:val="34"/>
        </w:numPr>
        <w:autoSpaceDE w:val="0"/>
        <w:autoSpaceDN w:val="0"/>
        <w:spacing w:after="240"/>
        <w:ind w:left="851" w:hanging="851"/>
        <w:jc w:val="left"/>
        <w:rPr>
          <w:rFonts w:cs="Arial"/>
          <w:bCs/>
        </w:rPr>
      </w:pPr>
      <w:r w:rsidRPr="007D05E0">
        <w:rPr>
          <w:rFonts w:cs="Arial"/>
          <w:szCs w:val="24"/>
        </w:rPr>
        <w:t>Under the Serious Violence Duty, the Mayor holds powers to distribute funding, convene partnerships and to scrutinise the response of the specified authorities. Additional funding to support delivery of the Serious Violence Duty was allocated by the Home Office to the Mayor to cover labour and intervention delivery costs for specified and relevant authorities as outlined by the Duty. This money was for the periods January to March 2023, and financial years 2023-24 and 2024-25, and for West Yorkshire amounts to:</w:t>
      </w:r>
    </w:p>
    <w:p w14:paraId="47A5BABC" w14:textId="77777777" w:rsidR="007D05E0" w:rsidRPr="00B563BB" w:rsidRDefault="007D05E0" w:rsidP="007D05E0">
      <w:pPr>
        <w:pStyle w:val="ListParagraph"/>
        <w:spacing w:before="120" w:after="120" w:line="240" w:lineRule="auto"/>
        <w:ind w:left="491" w:firstLine="360"/>
        <w:jc w:val="both"/>
        <w:rPr>
          <w:rFonts w:ascii="Arial" w:hAnsi="Arial" w:cs="Arial"/>
          <w:sz w:val="24"/>
          <w:szCs w:val="24"/>
        </w:rPr>
      </w:pPr>
      <w:r w:rsidRPr="00B563BB">
        <w:rPr>
          <w:rFonts w:ascii="Arial" w:hAnsi="Arial" w:cs="Arial"/>
          <w:sz w:val="24"/>
          <w:szCs w:val="24"/>
        </w:rPr>
        <w:t xml:space="preserve">22/23 labour costs: £21,553.33, non-labour costs: £42,728.41 </w:t>
      </w:r>
    </w:p>
    <w:p w14:paraId="3BF98C4C" w14:textId="77777777" w:rsidR="007D05E0" w:rsidRPr="00B563BB"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t xml:space="preserve">23/24 labour costs: £101,161.78, non-labour costs: £129,017.47 </w:t>
      </w:r>
    </w:p>
    <w:p w14:paraId="1CC438C5" w14:textId="77777777" w:rsidR="007D05E0"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t>24/25 labour costs: £96,302.13, non-labour costs: £65,436.47</w:t>
      </w:r>
    </w:p>
    <w:p w14:paraId="5B4C3C54" w14:textId="77777777" w:rsidR="007D05E0" w:rsidRDefault="007D05E0" w:rsidP="007D05E0">
      <w:pPr>
        <w:pStyle w:val="ListParagraph"/>
        <w:ind w:left="491" w:firstLine="360"/>
        <w:jc w:val="both"/>
        <w:rPr>
          <w:rFonts w:ascii="Arial" w:hAnsi="Arial" w:cs="Arial"/>
          <w:sz w:val="24"/>
          <w:szCs w:val="24"/>
        </w:rPr>
      </w:pPr>
    </w:p>
    <w:p w14:paraId="39C8A6CD" w14:textId="77777777" w:rsidR="007D05E0"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t>Further funding has been confirmed by the Home Office, with the amount available</w:t>
      </w:r>
    </w:p>
    <w:p w14:paraId="145610F2" w14:textId="77777777" w:rsidR="007D05E0"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t>for West Yorkshire to bid in for being a flat rollover of 24/25 funding. A collaborative</w:t>
      </w:r>
    </w:p>
    <w:p w14:paraId="53C67CA1" w14:textId="54A9E229" w:rsidR="007D05E0" w:rsidRPr="00B563BB"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lastRenderedPageBreak/>
        <w:t>bid approved by all SVD organisations has been submitted to secure this funding:</w:t>
      </w:r>
    </w:p>
    <w:p w14:paraId="0F93050E" w14:textId="77777777" w:rsidR="007D05E0" w:rsidRDefault="007D05E0" w:rsidP="007D05E0">
      <w:pPr>
        <w:pStyle w:val="ListParagraph"/>
        <w:ind w:left="360"/>
        <w:jc w:val="both"/>
        <w:rPr>
          <w:rFonts w:ascii="Arial" w:hAnsi="Arial" w:cs="Arial"/>
          <w:sz w:val="24"/>
          <w:szCs w:val="24"/>
        </w:rPr>
      </w:pPr>
    </w:p>
    <w:p w14:paraId="6A0C56E2" w14:textId="56BBAE6F" w:rsidR="007D05E0" w:rsidRDefault="007D05E0" w:rsidP="007D05E0">
      <w:pPr>
        <w:pStyle w:val="ListParagraph"/>
        <w:ind w:left="491" w:firstLine="360"/>
        <w:jc w:val="both"/>
        <w:rPr>
          <w:rFonts w:ascii="Arial" w:hAnsi="Arial" w:cs="Arial"/>
          <w:sz w:val="24"/>
          <w:szCs w:val="24"/>
        </w:rPr>
      </w:pPr>
      <w:r w:rsidRPr="00B563BB">
        <w:rPr>
          <w:rFonts w:ascii="Arial" w:hAnsi="Arial" w:cs="Arial"/>
          <w:sz w:val="24"/>
          <w:szCs w:val="24"/>
        </w:rPr>
        <w:t>25/26 labour costs: £96,302.13, non-labour costs: £65,436.47</w:t>
      </w:r>
    </w:p>
    <w:p w14:paraId="5175963F" w14:textId="77777777" w:rsidR="007D05E0" w:rsidRPr="007D05E0" w:rsidRDefault="007D05E0" w:rsidP="007D05E0">
      <w:pPr>
        <w:pStyle w:val="ListParagraph"/>
        <w:ind w:left="491" w:firstLine="360"/>
        <w:jc w:val="both"/>
        <w:rPr>
          <w:rFonts w:ascii="Arial" w:hAnsi="Arial" w:cs="Arial"/>
          <w:sz w:val="24"/>
          <w:szCs w:val="24"/>
        </w:rPr>
      </w:pPr>
    </w:p>
    <w:p w14:paraId="0970732F" w14:textId="44309741" w:rsidR="008C6F4A" w:rsidRPr="00081342" w:rsidRDefault="007D05E0" w:rsidP="008C6F4A">
      <w:pPr>
        <w:pStyle w:val="ListParagraph"/>
        <w:widowControl w:val="0"/>
        <w:numPr>
          <w:ilvl w:val="0"/>
          <w:numId w:val="34"/>
        </w:numPr>
        <w:pBdr>
          <w:bottom w:val="single" w:sz="4" w:space="1" w:color="006F81"/>
        </w:pBdr>
        <w:autoSpaceDE w:val="0"/>
        <w:autoSpaceDN w:val="0"/>
        <w:spacing w:after="0" w:line="240" w:lineRule="auto"/>
        <w:ind w:left="709" w:hanging="709"/>
        <w:contextualSpacing w:val="0"/>
        <w:rPr>
          <w:rFonts w:ascii="Arial" w:hAnsi="Arial" w:cs="Arial"/>
          <w:b/>
          <w:bCs/>
          <w:sz w:val="24"/>
          <w:szCs w:val="24"/>
        </w:rPr>
      </w:pPr>
      <w:r>
        <w:rPr>
          <w:rFonts w:ascii="Arial" w:hAnsi="Arial" w:cs="Arial"/>
          <w:b/>
          <w:bCs/>
          <w:sz w:val="24"/>
          <w:szCs w:val="24"/>
        </w:rPr>
        <w:t>Serious Violence Legal Duty (SVD)</w:t>
      </w:r>
    </w:p>
    <w:p w14:paraId="39FF8A0C" w14:textId="77777777" w:rsidR="008C6F4A" w:rsidRPr="00081342" w:rsidRDefault="008C6F4A" w:rsidP="008C6F4A">
      <w:pPr>
        <w:pStyle w:val="BodyText"/>
        <w:spacing w:before="7"/>
        <w:rPr>
          <w:rFonts w:cs="Arial"/>
          <w:b/>
        </w:rPr>
      </w:pPr>
    </w:p>
    <w:p w14:paraId="1E810526"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The Legal Duty commenced on 31 January 2023, placing joint and equal, responsibility on Police, Local Authorities, Probation, Fire and Rescue, Youth Justice Services (YJS) and Integrated Care Boards (ICB) to, through a partnership approach, identify and respond to the causes and impact of serious violence by:</w:t>
      </w:r>
    </w:p>
    <w:p w14:paraId="2F3388B0" w14:textId="77777777" w:rsidR="007D05E0" w:rsidRPr="007D05E0" w:rsidRDefault="007D05E0" w:rsidP="007D05E0">
      <w:pPr>
        <w:pStyle w:val="BodyText"/>
        <w:widowControl w:val="0"/>
        <w:numPr>
          <w:ilvl w:val="0"/>
          <w:numId w:val="35"/>
        </w:numPr>
        <w:autoSpaceDE w:val="0"/>
        <w:autoSpaceDN w:val="0"/>
        <w:spacing w:after="240"/>
        <w:jc w:val="left"/>
        <w:rPr>
          <w:rFonts w:cs="Arial"/>
          <w:b/>
        </w:rPr>
      </w:pPr>
      <w:r w:rsidRPr="007D05E0">
        <w:rPr>
          <w:rFonts w:cs="Arial"/>
          <w:szCs w:val="24"/>
        </w:rPr>
        <w:t>Sharing data, consulting with communities for the purposes of developing a Strategic Needs Assessment (SNA).</w:t>
      </w:r>
    </w:p>
    <w:p w14:paraId="4EA3981E" w14:textId="77777777" w:rsidR="007D05E0" w:rsidRPr="007D05E0" w:rsidRDefault="007D05E0" w:rsidP="007D05E0">
      <w:pPr>
        <w:pStyle w:val="BodyText"/>
        <w:widowControl w:val="0"/>
        <w:numPr>
          <w:ilvl w:val="0"/>
          <w:numId w:val="35"/>
        </w:numPr>
        <w:autoSpaceDE w:val="0"/>
        <w:autoSpaceDN w:val="0"/>
        <w:spacing w:after="240"/>
        <w:jc w:val="left"/>
        <w:rPr>
          <w:rFonts w:cs="Arial"/>
          <w:b/>
        </w:rPr>
      </w:pPr>
      <w:r w:rsidRPr="007D05E0">
        <w:rPr>
          <w:rFonts w:cs="Arial"/>
          <w:szCs w:val="24"/>
        </w:rPr>
        <w:t>Developing a Response Strategy based on the identified need.</w:t>
      </w:r>
    </w:p>
    <w:p w14:paraId="4D6600DE" w14:textId="77777777" w:rsidR="007D05E0" w:rsidRDefault="007D05E0" w:rsidP="007D05E0">
      <w:pPr>
        <w:pStyle w:val="BodyText"/>
        <w:widowControl w:val="0"/>
        <w:numPr>
          <w:ilvl w:val="0"/>
          <w:numId w:val="35"/>
        </w:numPr>
        <w:autoSpaceDE w:val="0"/>
        <w:autoSpaceDN w:val="0"/>
        <w:spacing w:after="240"/>
        <w:jc w:val="left"/>
        <w:rPr>
          <w:rFonts w:cs="Arial"/>
          <w:b/>
        </w:rPr>
      </w:pPr>
      <w:r w:rsidRPr="007D05E0">
        <w:rPr>
          <w:rFonts w:cs="Arial"/>
          <w:szCs w:val="24"/>
        </w:rPr>
        <w:t>Publishing the Needs Assessment and Response Strategy (by 31 January 2025).</w:t>
      </w:r>
    </w:p>
    <w:p w14:paraId="11E1A57F" w14:textId="599BE9D2" w:rsidR="007D05E0" w:rsidRPr="007D05E0" w:rsidRDefault="007D05E0" w:rsidP="007D05E0">
      <w:pPr>
        <w:pStyle w:val="BodyText"/>
        <w:widowControl w:val="0"/>
        <w:numPr>
          <w:ilvl w:val="0"/>
          <w:numId w:val="35"/>
        </w:numPr>
        <w:autoSpaceDE w:val="0"/>
        <w:autoSpaceDN w:val="0"/>
        <w:spacing w:after="240"/>
        <w:jc w:val="left"/>
        <w:rPr>
          <w:rFonts w:cs="Arial"/>
          <w:b/>
        </w:rPr>
      </w:pPr>
      <w:r w:rsidRPr="007D05E0">
        <w:rPr>
          <w:rFonts w:cs="Arial"/>
          <w:szCs w:val="24"/>
        </w:rPr>
        <w:t>Implementing, monitoring, and reviewing the Assessment and Response Strategy.</w:t>
      </w:r>
    </w:p>
    <w:p w14:paraId="7FAA5963"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For the purposes of the SVD, local authority YJSs are a separate specified authority, and so are treated as independent to the local authority and therefore responsible for engaging with the partnership. The VRP are however not a specified authority under the SVD.</w:t>
      </w:r>
    </w:p>
    <w:p w14:paraId="177195F4"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To respond to the duty and responsibilities, West Yorkshire partners agreed to build on existing partnership arrangements:</w:t>
      </w:r>
    </w:p>
    <w:p w14:paraId="048B81E1"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 xml:space="preserve">Identified a Strategic ‘Duty Holder’ from each organisation who has strategic responsibility. </w:t>
      </w:r>
    </w:p>
    <w:p w14:paraId="573214D0"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On behalf of specified authorities, the VRP coordinated and facilitated the development of the Needs Assessment and Strategy in 24/25 along with a local profile for each district.</w:t>
      </w:r>
    </w:p>
    <w:p w14:paraId="5F345EBE"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 xml:space="preserve">Duty Holders to be held accountable to the Deputy Mayor through reporting to the West Yorkshire Serious Violence Strategic Executive where decisions regarding Serious Violence Duty and funding would be made. </w:t>
      </w:r>
    </w:p>
    <w:p w14:paraId="32A77166"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 xml:space="preserve">Implementation of the SVD Strategy is undertaken through place based (Community Safety Partnership/SV) partnerships with representation from SVD specified authorities at local level. </w:t>
      </w:r>
    </w:p>
    <w:p w14:paraId="18D06A10"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 xml:space="preserve">All districts to develop an Implementation Plan detailing their delivery of the Strategy. </w:t>
      </w:r>
    </w:p>
    <w:p w14:paraId="49566C62" w14:textId="77777777"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 xml:space="preserve">On behalf of specified authorities, the VRP submitted the SNA and Response Strategy to the Home Office, both are published on VRP and Police websites (31 January 2025) with other duty holders also providing a </w:t>
      </w:r>
      <w:r w:rsidRPr="007D05E0">
        <w:rPr>
          <w:rFonts w:cs="Arial"/>
          <w:szCs w:val="24"/>
        </w:rPr>
        <w:lastRenderedPageBreak/>
        <w:t>link.</w:t>
      </w:r>
    </w:p>
    <w:p w14:paraId="64E5C5ED" w14:textId="3EFB4A19" w:rsidR="007D05E0" w:rsidRPr="007D05E0" w:rsidRDefault="007D05E0" w:rsidP="007D05E0">
      <w:pPr>
        <w:pStyle w:val="BodyText"/>
        <w:widowControl w:val="0"/>
        <w:numPr>
          <w:ilvl w:val="0"/>
          <w:numId w:val="36"/>
        </w:numPr>
        <w:autoSpaceDE w:val="0"/>
        <w:autoSpaceDN w:val="0"/>
        <w:spacing w:after="240"/>
        <w:jc w:val="left"/>
        <w:rPr>
          <w:rFonts w:cs="Arial"/>
          <w:b/>
        </w:rPr>
      </w:pPr>
      <w:r w:rsidRPr="007D05E0">
        <w:rPr>
          <w:rFonts w:cs="Arial"/>
          <w:szCs w:val="24"/>
        </w:rPr>
        <w:t>SVD funding has been equally split amongst specified authorities and five CSPs (Community Safety Partnerships) to implement the Duty.</w:t>
      </w:r>
    </w:p>
    <w:p w14:paraId="2E0E495F"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 xml:space="preserve">The VRP collated and submitted an advanced delivery plan to the Home Office at the end of January 2024 detailing activities to be delivered to the end of March 2025 and a further plan in March 2025 with proposed delivery to the end of March 2026. We are awaiting the outcome of this submission. </w:t>
      </w:r>
    </w:p>
    <w:p w14:paraId="7315FA06"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Standard monitoring is required for the end of each quarter from the five coordinating CSPs to include an Annex A (financial return) and Annex B (activity return).</w:t>
      </w:r>
    </w:p>
    <w:p w14:paraId="48DFEF46"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 xml:space="preserve">The Knowledge Hub have continued to collaborate with all responsible authorities to develop the data ask in relation to the information suggested within the duty guidance. Regular data feeds have been secured from post partners, with health and prisons data requiring further attention. </w:t>
      </w:r>
    </w:p>
    <w:p w14:paraId="39586F51"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Through regular SVD meetings with partners, it was felt necessary to develop two sub-groups which the VRP convene – one of Communications and one for data.</w:t>
      </w:r>
    </w:p>
    <w:p w14:paraId="53899287"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The Communications Group convenes experts from organisations across West Yorkshire to explore opportunities for collaboration on work and campaigns, agreeing shared messaging &amp; development of a counter narrative.</w:t>
      </w:r>
    </w:p>
    <w:p w14:paraId="5FCAB89D" w14:textId="77777777" w:rsidR="007D05E0" w:rsidRPr="007D05E0" w:rsidRDefault="007D05E0" w:rsidP="007D05E0">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 xml:space="preserve">The Analysis, research and performance sub-group met for the first time in March 2025 with broad representation from organisations across the County and discussed </w:t>
      </w:r>
      <w:proofErr w:type="gramStart"/>
      <w:r w:rsidRPr="007D05E0">
        <w:rPr>
          <w:rFonts w:cs="Arial"/>
          <w:szCs w:val="24"/>
        </w:rPr>
        <w:t>a number of</w:t>
      </w:r>
      <w:proofErr w:type="gramEnd"/>
      <w:r w:rsidRPr="007D05E0">
        <w:rPr>
          <w:rFonts w:cs="Arial"/>
          <w:szCs w:val="24"/>
        </w:rPr>
        <w:t xml:space="preserve"> areas for future collaboration.</w:t>
      </w:r>
    </w:p>
    <w:p w14:paraId="6910AA3C" w14:textId="1367F30E" w:rsidR="007D05E0" w:rsidRPr="007E522D" w:rsidRDefault="007D05E0" w:rsidP="007E522D">
      <w:pPr>
        <w:pStyle w:val="BodyText"/>
        <w:widowControl w:val="0"/>
        <w:numPr>
          <w:ilvl w:val="1"/>
          <w:numId w:val="34"/>
        </w:numPr>
        <w:autoSpaceDE w:val="0"/>
        <w:autoSpaceDN w:val="0"/>
        <w:spacing w:after="240"/>
        <w:ind w:left="851" w:hanging="851"/>
        <w:jc w:val="left"/>
        <w:rPr>
          <w:rFonts w:cs="Arial"/>
          <w:b/>
        </w:rPr>
      </w:pPr>
      <w:r w:rsidRPr="007D05E0">
        <w:rPr>
          <w:rFonts w:cs="Arial"/>
          <w:szCs w:val="24"/>
        </w:rPr>
        <w:t>The VRP continue to collaborate with partners on the development of their place-based response plans – plans that show how they are responding to the West Yorkshire Response Strategy.</w:t>
      </w:r>
    </w:p>
    <w:p w14:paraId="0D9ACB86" w14:textId="10C878F1" w:rsidR="008C6F4A" w:rsidRPr="00081342" w:rsidRDefault="007E522D" w:rsidP="008C6F4A">
      <w:pPr>
        <w:pStyle w:val="ListParagraph"/>
        <w:widowControl w:val="0"/>
        <w:numPr>
          <w:ilvl w:val="0"/>
          <w:numId w:val="34"/>
        </w:numPr>
        <w:pBdr>
          <w:bottom w:val="single" w:sz="4" w:space="1" w:color="006F81"/>
        </w:pBdr>
        <w:autoSpaceDE w:val="0"/>
        <w:autoSpaceDN w:val="0"/>
        <w:spacing w:after="0" w:line="240" w:lineRule="auto"/>
        <w:ind w:left="709" w:hanging="709"/>
        <w:contextualSpacing w:val="0"/>
        <w:rPr>
          <w:rFonts w:ascii="Arial" w:hAnsi="Arial" w:cs="Arial"/>
          <w:b/>
          <w:bCs/>
          <w:sz w:val="24"/>
          <w:szCs w:val="24"/>
        </w:rPr>
      </w:pPr>
      <w:r>
        <w:rPr>
          <w:rFonts w:ascii="Arial" w:hAnsi="Arial" w:cs="Arial"/>
          <w:b/>
          <w:bCs/>
          <w:sz w:val="24"/>
          <w:szCs w:val="24"/>
        </w:rPr>
        <w:t>Future Delivery and VRP Activity</w:t>
      </w:r>
    </w:p>
    <w:p w14:paraId="067E8BF4" w14:textId="77777777" w:rsidR="008C6F4A" w:rsidRPr="00081342" w:rsidRDefault="008C6F4A" w:rsidP="008C6F4A">
      <w:pPr>
        <w:pStyle w:val="BodyText"/>
        <w:spacing w:before="7"/>
        <w:rPr>
          <w:rFonts w:cs="Arial"/>
          <w:b/>
        </w:rPr>
      </w:pPr>
    </w:p>
    <w:p w14:paraId="122F4B31"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The Home Office have indicated the next financial year is one of transition and pivoting for the VRUs (VRP) nationally to ensure our activity is aligned to the wider Safer Streets Mission and objectives. This means considering the delivery of functions at a regional level beyond the current remit of VRUs, which to date have been focused on the prevention of public-space knife crime, with a view to deploying a whole system or public health approach across a broader suite of harms. These may include:</w:t>
      </w:r>
    </w:p>
    <w:p w14:paraId="691C303B" w14:textId="77777777" w:rsidR="007E522D" w:rsidRPr="007E522D" w:rsidRDefault="007E522D" w:rsidP="007E522D">
      <w:pPr>
        <w:pStyle w:val="BodyText"/>
        <w:widowControl w:val="0"/>
        <w:numPr>
          <w:ilvl w:val="0"/>
          <w:numId w:val="37"/>
        </w:numPr>
        <w:autoSpaceDE w:val="0"/>
        <w:autoSpaceDN w:val="0"/>
        <w:spacing w:after="240"/>
        <w:jc w:val="left"/>
        <w:rPr>
          <w:rFonts w:cs="Arial"/>
          <w:b/>
        </w:rPr>
      </w:pPr>
      <w:r w:rsidRPr="007E522D">
        <w:rPr>
          <w:rFonts w:cs="Arial"/>
          <w:szCs w:val="24"/>
        </w:rPr>
        <w:t>Serious Violence, particularly public space knife crime</w:t>
      </w:r>
    </w:p>
    <w:p w14:paraId="02DE8AAC" w14:textId="77777777" w:rsidR="007E522D" w:rsidRPr="007E522D" w:rsidRDefault="007E522D" w:rsidP="007E522D">
      <w:pPr>
        <w:pStyle w:val="BodyText"/>
        <w:widowControl w:val="0"/>
        <w:numPr>
          <w:ilvl w:val="0"/>
          <w:numId w:val="37"/>
        </w:numPr>
        <w:autoSpaceDE w:val="0"/>
        <w:autoSpaceDN w:val="0"/>
        <w:spacing w:after="240"/>
        <w:jc w:val="left"/>
        <w:rPr>
          <w:rFonts w:cs="Arial"/>
          <w:b/>
        </w:rPr>
      </w:pPr>
      <w:r w:rsidRPr="007E522D">
        <w:rPr>
          <w:rFonts w:cs="Arial"/>
          <w:szCs w:val="24"/>
        </w:rPr>
        <w:t xml:space="preserve"> Wider knife crime, including knife enabled robbery</w:t>
      </w:r>
    </w:p>
    <w:p w14:paraId="017C6475" w14:textId="77777777" w:rsidR="007E522D" w:rsidRPr="007E522D" w:rsidRDefault="007E522D" w:rsidP="007E522D">
      <w:pPr>
        <w:pStyle w:val="BodyText"/>
        <w:widowControl w:val="0"/>
        <w:numPr>
          <w:ilvl w:val="0"/>
          <w:numId w:val="37"/>
        </w:numPr>
        <w:autoSpaceDE w:val="0"/>
        <w:autoSpaceDN w:val="0"/>
        <w:spacing w:after="240"/>
        <w:jc w:val="left"/>
        <w:rPr>
          <w:rFonts w:cs="Arial"/>
          <w:b/>
        </w:rPr>
      </w:pPr>
      <w:r w:rsidRPr="007E522D">
        <w:rPr>
          <w:rFonts w:cs="Arial"/>
          <w:szCs w:val="24"/>
        </w:rPr>
        <w:t xml:space="preserve"> Violence Against Women and Girls</w:t>
      </w:r>
    </w:p>
    <w:p w14:paraId="3BF52B97" w14:textId="16882EE9" w:rsidR="007E522D" w:rsidRPr="007E522D" w:rsidRDefault="007E522D" w:rsidP="007E522D">
      <w:pPr>
        <w:pStyle w:val="BodyText"/>
        <w:widowControl w:val="0"/>
        <w:numPr>
          <w:ilvl w:val="0"/>
          <w:numId w:val="37"/>
        </w:numPr>
        <w:autoSpaceDE w:val="0"/>
        <w:autoSpaceDN w:val="0"/>
        <w:spacing w:after="240"/>
        <w:jc w:val="left"/>
        <w:rPr>
          <w:rFonts w:cs="Arial"/>
          <w:b/>
        </w:rPr>
      </w:pPr>
      <w:r w:rsidRPr="007E522D">
        <w:rPr>
          <w:rFonts w:cs="Arial"/>
          <w:szCs w:val="24"/>
        </w:rPr>
        <w:t xml:space="preserve"> Anti-Social Behaviour </w:t>
      </w:r>
    </w:p>
    <w:p w14:paraId="567988DE"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lastRenderedPageBreak/>
        <w:t>The Government’s strategy to halve knife crime and serious violence is centred around the newly proposed ‘Youth Futures Hubs’ and ‘Prevention Partnerships.’ Although full details are yet to be released, the recent announcement of VRU funding for the financial year 2025/26 makes it clear that VRUs will play a key role in the design and development of the ‘Youth Futures Hubs’ and ‘Prevention Partnerships’.  </w:t>
      </w:r>
    </w:p>
    <w:p w14:paraId="7EBE1798" w14:textId="64E15CAE"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 xml:space="preserve">The VRP are working hard with partners locally, and nationally, to ensure our approach is proactive, bold, and innovative to ensure we can lead in this area of work providing the best possible service and opportunities to the communities of West Yorkshire. </w:t>
      </w:r>
    </w:p>
    <w:p w14:paraId="05D131A3" w14:textId="21D3C7AE" w:rsidR="008C6F4A" w:rsidRPr="00081342" w:rsidRDefault="007E522D" w:rsidP="008C6F4A">
      <w:pPr>
        <w:pStyle w:val="ListParagraph"/>
        <w:widowControl w:val="0"/>
        <w:numPr>
          <w:ilvl w:val="0"/>
          <w:numId w:val="34"/>
        </w:numPr>
        <w:pBdr>
          <w:bottom w:val="single" w:sz="4" w:space="1" w:color="006F81"/>
        </w:pBdr>
        <w:autoSpaceDE w:val="0"/>
        <w:autoSpaceDN w:val="0"/>
        <w:spacing w:after="0" w:line="240" w:lineRule="auto"/>
        <w:ind w:left="851" w:hanging="851"/>
        <w:contextualSpacing w:val="0"/>
        <w:rPr>
          <w:rFonts w:ascii="Arial" w:hAnsi="Arial" w:cs="Arial"/>
          <w:b/>
          <w:bCs/>
          <w:sz w:val="24"/>
          <w:szCs w:val="24"/>
        </w:rPr>
      </w:pPr>
      <w:r>
        <w:rPr>
          <w:rFonts w:ascii="Arial" w:hAnsi="Arial" w:cs="Arial"/>
          <w:b/>
          <w:bCs/>
          <w:sz w:val="24"/>
          <w:szCs w:val="24"/>
        </w:rPr>
        <w:t>Governance</w:t>
      </w:r>
    </w:p>
    <w:p w14:paraId="4569F2A3" w14:textId="77777777" w:rsidR="008C6F4A" w:rsidRPr="00081342" w:rsidRDefault="008C6F4A" w:rsidP="008C6F4A">
      <w:pPr>
        <w:pStyle w:val="BodyText"/>
        <w:spacing w:before="7"/>
        <w:rPr>
          <w:rFonts w:cs="Arial"/>
          <w:b/>
        </w:rPr>
      </w:pPr>
    </w:p>
    <w:p w14:paraId="0BFADB34" w14:textId="64602899"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 xml:space="preserve">The VRP continue to report into the Policing and Crime Executive within the West Yorkshire Combined Authority, and work with core members (as determined by the Home Office) and wider partners from across the system through our Partnership Delivery and Serious Violence Executive Group. Accountability also continues through the Home Office reporting arrangements. </w:t>
      </w:r>
    </w:p>
    <w:p w14:paraId="14A63DB2" w14:textId="5528667B" w:rsidR="008C6F4A" w:rsidRPr="00081342" w:rsidRDefault="007E522D" w:rsidP="008C6F4A">
      <w:pPr>
        <w:pStyle w:val="ListParagraph"/>
        <w:widowControl w:val="0"/>
        <w:numPr>
          <w:ilvl w:val="0"/>
          <w:numId w:val="34"/>
        </w:numPr>
        <w:pBdr>
          <w:bottom w:val="single" w:sz="4" w:space="1" w:color="006F81"/>
        </w:pBdr>
        <w:autoSpaceDE w:val="0"/>
        <w:autoSpaceDN w:val="0"/>
        <w:spacing w:before="7" w:after="0" w:line="240" w:lineRule="auto"/>
        <w:ind w:left="851" w:hanging="851"/>
        <w:contextualSpacing w:val="0"/>
        <w:rPr>
          <w:rFonts w:ascii="Arial" w:hAnsi="Arial" w:cs="Arial"/>
          <w:b/>
          <w:sz w:val="24"/>
          <w:szCs w:val="24"/>
        </w:rPr>
      </w:pPr>
      <w:r>
        <w:rPr>
          <w:rFonts w:ascii="Arial" w:hAnsi="Arial" w:cs="Arial"/>
          <w:b/>
          <w:bCs/>
          <w:sz w:val="24"/>
          <w:szCs w:val="24"/>
        </w:rPr>
        <w:t>Key Areas of work</w:t>
      </w:r>
    </w:p>
    <w:p w14:paraId="6FA708F8"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b/>
          <w:bCs/>
          <w:szCs w:val="24"/>
        </w:rPr>
        <w:t xml:space="preserve">West Yorkshire Adversity, Trauma and Resilience Programme (ATR) </w:t>
      </w:r>
    </w:p>
    <w:p w14:paraId="2B965EDB"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Since 2020 the VRP has worked collaboratively with the West Yorkshire Health and Care Partnership to co-lead a system wide programme focused on Adversity, Trauma and Resilience, to deliver on the shared partnership vision of,</w:t>
      </w:r>
    </w:p>
    <w:p w14:paraId="3DD2EE65"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i/>
          <w:iCs/>
          <w:color w:val="000000" w:themeColor="text1"/>
          <w:szCs w:val="24"/>
        </w:rPr>
        <w:t>Working together with people with lived experience and colleagues across all sectors and organisations to ensure West Yorkshire is a trauma informed and responsive system by 2030 and develop a whole system approach to tackling multiple disadvantage.’</w:t>
      </w:r>
    </w:p>
    <w:p w14:paraId="71F2CF09"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The programme is facilitated by a governance structure that includes a West Yorkshire Strategy Group chaired by the Deputy Mayor for Policing and Crime, an Operational Network Group and workstreams focused on Staff Wellbeing and Trauma Informed Workforce Practice, Education, Criminal Justice and Reducing Violence Against Staff. This is complemented by development of resources, guidance documents, a website and during this financial year recruitment to a dedicated Training and Workforce Development role funded by the VRP. Partner leads in each Place are helping to drive this activity locally and centrally we are working with colleagues from across sectors such as health, prisons, education, housing, local authorities and the Voluntary, Community and Social Enterprise sector and notably organisations such as West Yorkshire Police, Liaison and Diversion, Probation and the Combined Authority.</w:t>
      </w:r>
    </w:p>
    <w:p w14:paraId="616FD43E"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Approximately 100 professionals from across West Yorkshire attended our first Criminal Justice themed conference during October 2024 and during the same month a premiere for the programmes trauma informed 4-part mini films was held, showcasing the progress within the programme and across the system to achieve the overall vision. </w:t>
      </w:r>
    </w:p>
    <w:p w14:paraId="395AC6F5"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Dedicated capacity has been secured to focus on workforce development and </w:t>
      </w:r>
      <w:r w:rsidRPr="007E522D">
        <w:rPr>
          <w:rFonts w:cs="Arial"/>
          <w:color w:val="000000" w:themeColor="text1"/>
          <w:szCs w:val="24"/>
        </w:rPr>
        <w:lastRenderedPageBreak/>
        <w:t xml:space="preserve">training, which currently provides foundation level trauma informed training and is developing a train the trainer model to support sustainability of this activity and delivery of the overall ambition. </w:t>
      </w:r>
    </w:p>
    <w:p w14:paraId="61C1CA06"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Our annual Knowledge Exchange took place in March, with the theme this year being Adversity and Trauma, Serious Violence and Inclusion Health. Guest speakers from across the county have shared good practice and learning and taken part in Panel Sessions answering questions from the audience, covering a range of topics including violence against women and girls, neurodiversity in the criminal justice system, racial trauma and palliative care. </w:t>
      </w:r>
    </w:p>
    <w:p w14:paraId="4DC54B65"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b/>
          <w:szCs w:val="24"/>
        </w:rPr>
        <w:t>Child First</w:t>
      </w:r>
    </w:p>
    <w:p w14:paraId="26193592"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 xml:space="preserve">The VRP launched an ambition to be a Child First VRP – putting children’s voices at the heart of everything we do, involving them in decisions whenever possible. Seeing children as individuals, recognising their strengths, and building positive relationships. We recognise there are fantastic examples of this work across West Yorkshire, so we are building on this to create a co-ordinated, consistent approach so all services a child meets will work in this way. </w:t>
      </w:r>
    </w:p>
    <w:p w14:paraId="6866A607"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eastAsia="Segoe UI" w:cs="Arial"/>
          <w:szCs w:val="24"/>
        </w:rPr>
        <w:t xml:space="preserve">Over 450 children were engaged in the coproduction of our Child First Framework and is highlighted within the Police and Crime plan. </w:t>
      </w:r>
    </w:p>
    <w:p w14:paraId="5EBD14AF"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eastAsia="Segoe UI" w:cs="Arial"/>
          <w:szCs w:val="24"/>
        </w:rPr>
        <w:t>Following the launch of the Child First Framework, a National delivery group has been launched, chaired by the Deputy Mayor for Policing and Crime providing a collective space for organisations to work together more effectively to support, safeguard and secure better outcomes for children in the youth justice system. Key themes covered during the inaugural meeting include: The sharing of effective Child First practice, custody sites and alternatives to custody, child participation and engagement and the child’s journey through the system, as well as the importance of scrutiny panels.</w:t>
      </w:r>
    </w:p>
    <w:p w14:paraId="2C19E823"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b/>
          <w:szCs w:val="24"/>
        </w:rPr>
        <w:t>Knowledge</w:t>
      </w:r>
    </w:p>
    <w:p w14:paraId="13C3E261" w14:textId="77777777" w:rsidR="007E522D" w:rsidRPr="007E522D" w:rsidRDefault="007E522D" w:rsidP="007E522D">
      <w:pPr>
        <w:pStyle w:val="BodyText"/>
        <w:widowControl w:val="0"/>
        <w:numPr>
          <w:ilvl w:val="1"/>
          <w:numId w:val="34"/>
        </w:numPr>
        <w:autoSpaceDE w:val="0"/>
        <w:autoSpaceDN w:val="0"/>
        <w:spacing w:after="240"/>
        <w:ind w:left="851" w:hanging="851"/>
        <w:jc w:val="left"/>
        <w:rPr>
          <w:rStyle w:val="Hyperlink"/>
          <w:rFonts w:cs="Arial"/>
          <w:b/>
          <w:color w:val="auto"/>
          <w:u w:val="none"/>
        </w:rPr>
      </w:pPr>
      <w:r w:rsidRPr="007E522D">
        <w:rPr>
          <w:rFonts w:cs="Arial"/>
          <w:iCs/>
          <w:szCs w:val="24"/>
        </w:rPr>
        <w:t xml:space="preserve">All of our published VRP research is published at the following </w:t>
      </w:r>
      <w:hyperlink r:id="rId15">
        <w:r w:rsidRPr="007E522D">
          <w:rPr>
            <w:rStyle w:val="Hyperlink"/>
            <w:rFonts w:cs="Arial"/>
            <w:iCs/>
            <w:color w:val="auto"/>
            <w:szCs w:val="24"/>
          </w:rPr>
          <w:t>link</w:t>
        </w:r>
      </w:hyperlink>
      <w:r w:rsidRPr="007E522D">
        <w:rPr>
          <w:rStyle w:val="Hyperlink"/>
          <w:rFonts w:cs="Arial"/>
          <w:iCs/>
          <w:color w:val="auto"/>
          <w:szCs w:val="24"/>
          <w:u w:val="none"/>
        </w:rPr>
        <w:t>.</w:t>
      </w:r>
    </w:p>
    <w:p w14:paraId="324F492F"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iCs/>
          <w:szCs w:val="24"/>
        </w:rPr>
        <w:t xml:space="preserve">In January 2025, five locality based Strategic Needs Assessments were developed and shared with partners along with a public facing West Yorkshire wide </w:t>
      </w:r>
      <w:hyperlink r:id="rId16">
        <w:r w:rsidRPr="007E522D">
          <w:rPr>
            <w:rStyle w:val="Hyperlink"/>
            <w:rFonts w:cs="Arial"/>
            <w:iCs/>
            <w:color w:val="auto"/>
            <w:szCs w:val="24"/>
          </w:rPr>
          <w:t>Strategic Needs Assessment</w:t>
        </w:r>
      </w:hyperlink>
      <w:r w:rsidRPr="007E522D">
        <w:rPr>
          <w:rFonts w:cs="Arial"/>
          <w:iCs/>
          <w:szCs w:val="24"/>
        </w:rPr>
        <w:t xml:space="preserve">. </w:t>
      </w:r>
    </w:p>
    <w:p w14:paraId="48A99484"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 xml:space="preserve">A comprehensive </w:t>
      </w:r>
      <w:hyperlink r:id="rId17">
        <w:r w:rsidRPr="007E522D">
          <w:rPr>
            <w:rStyle w:val="Hyperlink"/>
            <w:rFonts w:cs="Arial"/>
            <w:color w:val="auto"/>
            <w:szCs w:val="24"/>
          </w:rPr>
          <w:t>evidence synthesis</w:t>
        </w:r>
      </w:hyperlink>
      <w:r w:rsidRPr="007E522D">
        <w:rPr>
          <w:rFonts w:cs="Arial"/>
          <w:szCs w:val="24"/>
        </w:rPr>
        <w:t xml:space="preserve"> has also been produced exploring the influential factors linked to violence, the risk and protective factors that can influence or deter a person's involvement in violence and exploitation. This report is derived from the rolling research programme undertaken by the Knowledge Hub. The product complements the Needs Assessments to allow a holistic view to be taken in violence reduction activities. </w:t>
      </w:r>
    </w:p>
    <w:p w14:paraId="5AEB2528"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rPr>
        <w:t>Significant community engagement work was undertaken as part of the Serious Violence Duty survey (including in-person) The findings have been used to generate five locality-based reports and a West Yorkshire overview which fed into the Strategic Needs Assessment.</w:t>
      </w:r>
    </w:p>
    <w:p w14:paraId="7F137751"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iCs/>
          <w:szCs w:val="24"/>
        </w:rPr>
        <w:lastRenderedPageBreak/>
        <w:t xml:space="preserve">Finally, the refreshed WY wide </w:t>
      </w:r>
      <w:hyperlink r:id="rId18">
        <w:r w:rsidRPr="007E522D">
          <w:rPr>
            <w:rStyle w:val="Hyperlink"/>
            <w:rFonts w:cs="Arial"/>
            <w:iCs/>
            <w:color w:val="auto"/>
            <w:szCs w:val="24"/>
          </w:rPr>
          <w:t>Response Strategy</w:t>
        </w:r>
      </w:hyperlink>
      <w:r w:rsidRPr="007E522D">
        <w:rPr>
          <w:rFonts w:cs="Arial"/>
          <w:iCs/>
          <w:szCs w:val="24"/>
        </w:rPr>
        <w:t xml:space="preserve"> has also been produced and published.</w:t>
      </w:r>
    </w:p>
    <w:p w14:paraId="01298A9E"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iCs/>
          <w:szCs w:val="24"/>
        </w:rPr>
        <w:t>Key to successful delivery of programmes and interventions is a culture of continuous evaluation. The Knowledge Hub are managing several commissioned evaluations to explore the impact of the A&amp;E Navigator programme, the Custody diversion programme, our Mentoring scheme in schools and the innovative Virtual Reality diversion programme.</w:t>
      </w:r>
    </w:p>
    <w:p w14:paraId="458D2866"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hyperlink r:id="rId19">
        <w:r w:rsidRPr="007E522D">
          <w:rPr>
            <w:rStyle w:val="Hyperlink"/>
            <w:rFonts w:cs="Arial"/>
            <w:color w:val="auto"/>
            <w:szCs w:val="24"/>
          </w:rPr>
          <w:t>A Theory of Change, Monitoring and Evaluation Toolkit</w:t>
        </w:r>
      </w:hyperlink>
      <w:r w:rsidRPr="007E522D">
        <w:rPr>
          <w:rFonts w:cs="Arial"/>
          <w:szCs w:val="24"/>
        </w:rPr>
        <w:t xml:space="preserve"> was launched to support our drive for a culture of evidence-based practice. This toolkit aids partners across West Yorkshire to deliver informed interventions, capture relevant data and evaluate the impact of their work. Since the launch of the toolkit, </w:t>
      </w:r>
      <w:proofErr w:type="gramStart"/>
      <w:r w:rsidRPr="007E522D">
        <w:rPr>
          <w:rFonts w:cs="Arial"/>
          <w:szCs w:val="24"/>
        </w:rPr>
        <w:t>a number of</w:t>
      </w:r>
      <w:proofErr w:type="gramEnd"/>
      <w:r w:rsidRPr="007E522D">
        <w:rPr>
          <w:rFonts w:cs="Arial"/>
          <w:szCs w:val="24"/>
        </w:rPr>
        <w:t xml:space="preserve"> learning events have been held to help embed the practice across the partnership.</w:t>
      </w:r>
    </w:p>
    <w:p w14:paraId="4FE5FEED"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A multi-agency data dashboard has been developed for Serious Violence Duty holding partners to enable direct access to meaningful data sets including data from Police, Fire, Ambulance Service and Health.</w:t>
      </w:r>
    </w:p>
    <w:p w14:paraId="5D4A3C86"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szCs w:val="24"/>
        </w:rPr>
        <w:t>We also collaborated on a project with the Vulnerability and Policing Futures Research Centre to test a quality standards framework they developed with the aim of strengthening existing responses to Online Child Sexual Exploitation and Abuse. This culminated in a final project event in March, which provided a forum for attendees to dig deeper into these quality standards and to provide insight, experience and understanding on how we can keep children and young people safe from online harms.</w:t>
      </w:r>
    </w:p>
    <w:p w14:paraId="280F78FB"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b/>
          <w:bCs/>
          <w:szCs w:val="24"/>
        </w:rPr>
        <w:t>Intervention</w:t>
      </w:r>
      <w:r w:rsidRPr="007E522D">
        <w:rPr>
          <w:rFonts w:cs="Arial"/>
          <w:b/>
          <w:szCs w:val="24"/>
        </w:rPr>
        <w:t xml:space="preserve"> Delivery 2024/25</w:t>
      </w:r>
    </w:p>
    <w:p w14:paraId="55F30070"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A programme of interventions </w:t>
      </w:r>
      <w:proofErr w:type="gramStart"/>
      <w:r w:rsidRPr="007E522D">
        <w:rPr>
          <w:rFonts w:cs="Arial"/>
          <w:color w:val="000000" w:themeColor="text1"/>
          <w:szCs w:val="24"/>
        </w:rPr>
        <w:t>are</w:t>
      </w:r>
      <w:proofErr w:type="gramEnd"/>
      <w:r w:rsidRPr="007E522D">
        <w:rPr>
          <w:rFonts w:cs="Arial"/>
          <w:color w:val="000000" w:themeColor="text1"/>
          <w:szCs w:val="24"/>
        </w:rPr>
        <w:t xml:space="preserve"> commissioned by the VRP and partners, designed to deter, reduce, and navigate people away from violence. Interventions are evidence led and are designed to develop evidence and learning through delivery of test bed pilots. These interventions operate on a West Yorkshire and place-based level working with partners across the VCSE and statutory sectors, including by providing funding to each CSP.</w:t>
      </w:r>
    </w:p>
    <w:p w14:paraId="1E99B61F"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Up to the end of December 2024, 46 interventions have been funded through core VRP budget. </w:t>
      </w:r>
    </w:p>
    <w:p w14:paraId="7067993E"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As in previous years, the Home Office requires us to deploy resource equivalent to no less than 30% of the value of our 2024/25 core grant on the delivery of interventions assessed by the Youth Endowment Fund toolkit as either high impact or moderate impact with a high evidence confidence rating. This equates to £1,368,197 during this financial year and has been used to fund 21 interventions including A&amp;E Navigator services in Leeds, Bradford, Wakefield, Calderdale and Kirklees; a West Yorkshire Custody Diversion programme; a West Yorkshire Focussed Deterrence intervention with local authority partners and West Yorkshire Police and a small number of local interventions with CSPs. </w:t>
      </w:r>
    </w:p>
    <w:p w14:paraId="77BDBE1C"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A further £867,822 of our overall budget has been utilised to fund the remaining 25 interventions which includes mentoring activity in schools, education programmes using VR technology, targeted work focussed on online harms and a wide range of </w:t>
      </w:r>
      <w:r w:rsidRPr="007E522D">
        <w:rPr>
          <w:rFonts w:cs="Arial"/>
          <w:color w:val="000000" w:themeColor="text1"/>
          <w:szCs w:val="24"/>
        </w:rPr>
        <w:lastRenderedPageBreak/>
        <w:t xml:space="preserve">smaller community-based interventions to support a local CSP led response. </w:t>
      </w:r>
    </w:p>
    <w:p w14:paraId="39ADCC50" w14:textId="77777777"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As part of the SVD activity there has been 11 interventions commissioned using the additional monies provided by the Home Office to support duty holders in their implementation and response to the SVD. An overview of all interventions is provided on Appendix B. </w:t>
      </w:r>
    </w:p>
    <w:p w14:paraId="0F29E67B" w14:textId="68D07834" w:rsidR="007E522D" w:rsidRPr="007E522D" w:rsidRDefault="007E522D" w:rsidP="007E522D">
      <w:pPr>
        <w:pStyle w:val="BodyText"/>
        <w:widowControl w:val="0"/>
        <w:numPr>
          <w:ilvl w:val="1"/>
          <w:numId w:val="34"/>
        </w:numPr>
        <w:autoSpaceDE w:val="0"/>
        <w:autoSpaceDN w:val="0"/>
        <w:spacing w:after="240"/>
        <w:ind w:left="851" w:hanging="851"/>
        <w:jc w:val="left"/>
        <w:rPr>
          <w:rFonts w:cs="Arial"/>
          <w:b/>
        </w:rPr>
      </w:pPr>
      <w:r w:rsidRPr="007E522D">
        <w:rPr>
          <w:rFonts w:cs="Arial"/>
          <w:color w:val="000000" w:themeColor="text1"/>
          <w:szCs w:val="24"/>
        </w:rPr>
        <w:t xml:space="preserve">During the first nine months of 2024/25 these interventions combined have engaged with and supported 9281 young people aged 24 or under, 714 individuals aged 25 or over and provided workforce training and development to 264 individuals. </w:t>
      </w:r>
    </w:p>
    <w:p w14:paraId="139A2281" w14:textId="59D127D9" w:rsidR="008C6F4A" w:rsidRPr="00081342" w:rsidRDefault="00D71CA2" w:rsidP="008C6F4A">
      <w:pPr>
        <w:pStyle w:val="ListParagraph"/>
        <w:widowControl w:val="0"/>
        <w:numPr>
          <w:ilvl w:val="0"/>
          <w:numId w:val="34"/>
        </w:numPr>
        <w:pBdr>
          <w:bottom w:val="single" w:sz="4" w:space="1" w:color="006F81"/>
        </w:pBdr>
        <w:autoSpaceDE w:val="0"/>
        <w:autoSpaceDN w:val="0"/>
        <w:spacing w:after="0" w:line="240" w:lineRule="auto"/>
        <w:ind w:left="851" w:hanging="851"/>
        <w:contextualSpacing w:val="0"/>
        <w:rPr>
          <w:rFonts w:ascii="Arial" w:hAnsi="Arial" w:cs="Arial"/>
          <w:b/>
          <w:bCs/>
          <w:sz w:val="24"/>
          <w:szCs w:val="24"/>
        </w:rPr>
      </w:pPr>
      <w:r>
        <w:rPr>
          <w:rFonts w:ascii="Arial" w:hAnsi="Arial" w:cs="Arial"/>
          <w:b/>
          <w:bCs/>
          <w:sz w:val="24"/>
          <w:szCs w:val="24"/>
        </w:rPr>
        <w:t xml:space="preserve"> Community Engagement</w:t>
      </w:r>
    </w:p>
    <w:p w14:paraId="1B2A754C" w14:textId="77777777" w:rsidR="008C6F4A" w:rsidRPr="00081342" w:rsidRDefault="008C6F4A" w:rsidP="008C6F4A">
      <w:pPr>
        <w:pStyle w:val="BodyText"/>
        <w:spacing w:before="7"/>
        <w:ind w:left="851" w:hanging="851"/>
        <w:rPr>
          <w:rFonts w:cs="Arial"/>
          <w:b/>
        </w:rPr>
      </w:pPr>
    </w:p>
    <w:p w14:paraId="04075C23"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Theme="minorEastAsia" w:cs="Arial"/>
          <w:b/>
          <w:bCs/>
          <w:lang w:eastAsia="en-US"/>
        </w:rPr>
        <w:t>Leaders Unlocked</w:t>
      </w:r>
      <w:r w:rsidRPr="00D71CA2">
        <w:rPr>
          <w:rFonts w:eastAsia="Aptos" w:cs="Arial"/>
        </w:rPr>
        <w:t xml:space="preserve"> </w:t>
      </w:r>
    </w:p>
    <w:p w14:paraId="261BC736"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ptos" w:cs="Arial"/>
        </w:rPr>
        <w:t xml:space="preserve">Leaders Unlocked are into their second year of delivery and have recruited additional children &amp; young people aged 14-25 to join the cohort, providing them with the skills training, tools, and support. In February 2025, we held a West Yorkshire Youth Commission celebration event where the findings from their second-year work was presented. It followed peer to peer research with over 1700 young people. </w:t>
      </w:r>
      <w:r w:rsidRPr="00D71CA2">
        <w:rPr>
          <w:rFonts w:eastAsia="Arial" w:cs="Arial"/>
        </w:rPr>
        <w:t xml:space="preserve">As part of the ‘Big Conversation’ they have continued to focus on their priority issues including:  </w:t>
      </w:r>
    </w:p>
    <w:p w14:paraId="18EC40C2" w14:textId="77777777" w:rsidR="00D71CA2" w:rsidRPr="00D71CA2" w:rsidRDefault="00D71CA2" w:rsidP="00D71CA2">
      <w:pPr>
        <w:pStyle w:val="BodyText"/>
        <w:widowControl w:val="0"/>
        <w:numPr>
          <w:ilvl w:val="0"/>
          <w:numId w:val="38"/>
        </w:numPr>
        <w:autoSpaceDE w:val="0"/>
        <w:autoSpaceDN w:val="0"/>
        <w:spacing w:after="240"/>
        <w:jc w:val="left"/>
        <w:rPr>
          <w:rFonts w:cs="Arial"/>
        </w:rPr>
      </w:pPr>
      <w:r w:rsidRPr="00D71CA2">
        <w:rPr>
          <w:rFonts w:eastAsia="Arial" w:cs="Arial"/>
        </w:rPr>
        <w:t>Rehabilitation and prevention</w:t>
      </w:r>
    </w:p>
    <w:p w14:paraId="2B5003E7" w14:textId="77777777" w:rsidR="00D71CA2" w:rsidRPr="00D71CA2" w:rsidRDefault="00D71CA2" w:rsidP="00D71CA2">
      <w:pPr>
        <w:pStyle w:val="BodyText"/>
        <w:widowControl w:val="0"/>
        <w:numPr>
          <w:ilvl w:val="0"/>
          <w:numId w:val="38"/>
        </w:numPr>
        <w:autoSpaceDE w:val="0"/>
        <w:autoSpaceDN w:val="0"/>
        <w:spacing w:after="240"/>
        <w:jc w:val="left"/>
        <w:rPr>
          <w:rFonts w:cs="Arial"/>
        </w:rPr>
      </w:pPr>
      <w:r w:rsidRPr="00D71CA2">
        <w:rPr>
          <w:rFonts w:eastAsia="Arial" w:cs="Arial"/>
        </w:rPr>
        <w:t xml:space="preserve">Community relationships and life </w:t>
      </w:r>
    </w:p>
    <w:p w14:paraId="6F46924C" w14:textId="77777777" w:rsidR="00D71CA2" w:rsidRPr="00D71CA2" w:rsidRDefault="00D71CA2" w:rsidP="00D71CA2">
      <w:pPr>
        <w:pStyle w:val="BodyText"/>
        <w:widowControl w:val="0"/>
        <w:numPr>
          <w:ilvl w:val="0"/>
          <w:numId w:val="38"/>
        </w:numPr>
        <w:autoSpaceDE w:val="0"/>
        <w:autoSpaceDN w:val="0"/>
        <w:spacing w:after="240"/>
        <w:jc w:val="left"/>
        <w:rPr>
          <w:rFonts w:cs="Arial"/>
        </w:rPr>
      </w:pPr>
      <w:r w:rsidRPr="00D71CA2">
        <w:rPr>
          <w:rFonts w:eastAsia="Arial" w:cs="Arial"/>
        </w:rPr>
        <w:t xml:space="preserve">Attitudes, and violence towards women </w:t>
      </w:r>
    </w:p>
    <w:p w14:paraId="6232CC3C" w14:textId="4E35568F" w:rsidR="00D71CA2" w:rsidRPr="00D71CA2" w:rsidRDefault="00D71CA2" w:rsidP="00D71CA2">
      <w:pPr>
        <w:pStyle w:val="BodyText"/>
        <w:widowControl w:val="0"/>
        <w:numPr>
          <w:ilvl w:val="0"/>
          <w:numId w:val="38"/>
        </w:numPr>
        <w:autoSpaceDE w:val="0"/>
        <w:autoSpaceDN w:val="0"/>
        <w:spacing w:after="240"/>
        <w:jc w:val="left"/>
        <w:rPr>
          <w:rFonts w:cs="Arial"/>
        </w:rPr>
      </w:pPr>
      <w:r w:rsidRPr="00D71CA2">
        <w:rPr>
          <w:rFonts w:eastAsia="Arial" w:cs="Arial"/>
        </w:rPr>
        <w:t>Gangs, drugs, and knife crime</w:t>
      </w:r>
    </w:p>
    <w:p w14:paraId="44167A04"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rPr>
        <w:t>The Youth Commissioner</w:t>
      </w:r>
      <w:r>
        <w:rPr>
          <w:rFonts w:eastAsia="Arial" w:cs="Arial"/>
        </w:rPr>
        <w:t>s</w:t>
      </w:r>
      <w:r w:rsidRPr="00D71CA2">
        <w:rPr>
          <w:rFonts w:eastAsia="Arial" w:cs="Arial"/>
        </w:rPr>
        <w:t xml:space="preserve"> have also worked closely alongside our communications and engagement team in the co-production of a new campaign, aligned to these themes. Please see Communications section for more details. </w:t>
      </w:r>
    </w:p>
    <w:p w14:paraId="1C14594B"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bCs/>
        </w:rPr>
        <w:t>Community</w:t>
      </w:r>
      <w:r w:rsidRPr="00D71CA2">
        <w:rPr>
          <w:rFonts w:cs="Arial"/>
          <w:b/>
        </w:rPr>
        <w:t xml:space="preserve"> Leaders Programme </w:t>
      </w:r>
    </w:p>
    <w:p w14:paraId="0F521087"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 xml:space="preserve">After commissioning our first Community Leaders Programme in early 2024, it has gone from strength to strength. As part of our first cohort, twenty community leaders and emerging leaders took part in training over three months which included areas such as leadership, project management, community empowerment and trauma informed training. </w:t>
      </w:r>
    </w:p>
    <w:p w14:paraId="68A1EC5E"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A second cohort has subsequently followed, and a wider Community Leaders Network developed, which will be supported into 2025/26.</w:t>
      </w:r>
    </w:p>
    <w:p w14:paraId="28783AF9"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 xml:space="preserve">By investing in our community, we can ensure that they are equipped with the right skills and knowledge to increase their impact across the community. </w:t>
      </w:r>
    </w:p>
    <w:p w14:paraId="4BC64B35"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 xml:space="preserve">A Community Leaders celebration event also took place in January 2025 acknowledging their work, as well as contributing to the launch of the Mayor’s </w:t>
      </w:r>
      <w:r w:rsidRPr="00D71CA2">
        <w:rPr>
          <w:rFonts w:cs="Arial"/>
        </w:rPr>
        <w:lastRenderedPageBreak/>
        <w:t>latest Police and Crime Plan.</w:t>
      </w:r>
    </w:p>
    <w:p w14:paraId="3CAFEC20"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bCs/>
        </w:rPr>
        <w:t>VRP</w:t>
      </w:r>
      <w:r w:rsidRPr="00D71CA2">
        <w:rPr>
          <w:rFonts w:cs="Arial"/>
          <w:b/>
        </w:rPr>
        <w:t xml:space="preserve"> Showcase Events </w:t>
      </w:r>
    </w:p>
    <w:p w14:paraId="56F15E02"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Over the past year our Engagement Programme Delivery Manager has led quarterly showcase events at different locations across West Yorkshire, platforming the progress of our partnership work in tackling serious violence. This has been an opportunity to share best practice and learning, whilst providing feedback. Our latest showcase event also saw the launch of the Mayor’s new Police and Crime Plan for West Yorkshire, with serious violence a cross-cutting theme.</w:t>
      </w:r>
    </w:p>
    <w:p w14:paraId="185225B9"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rPr>
        <w:t xml:space="preserve">Community Advisory Group (CAG) </w:t>
      </w:r>
    </w:p>
    <w:p w14:paraId="502E3F5F"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We have continued to hold regular community advisory group meetings, supporting the VRP Needs Assessment and Response Strategy.</w:t>
      </w:r>
    </w:p>
    <w:p w14:paraId="0A1C91FF"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bCs/>
        </w:rPr>
        <w:t>Theory of Change Engagement</w:t>
      </w:r>
    </w:p>
    <w:p w14:paraId="1EC8430C"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 xml:space="preserve">Community sessions have been delivered to share learning from the </w:t>
      </w:r>
      <w:hyperlink r:id="rId20">
        <w:r w:rsidRPr="00D71CA2">
          <w:rPr>
            <w:rStyle w:val="Hyperlink"/>
            <w:rFonts w:cs="Arial"/>
          </w:rPr>
          <w:t>Theory of Change, monitoring and Evaluation toolkit</w:t>
        </w:r>
      </w:hyperlink>
      <w:r w:rsidRPr="00D71CA2">
        <w:rPr>
          <w:rFonts w:cs="Arial"/>
        </w:rPr>
        <w:t xml:space="preserve"> work.</w:t>
      </w:r>
    </w:p>
    <w:p w14:paraId="64AAF664"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rPr>
        <w:t xml:space="preserve">Serious Violence Duty Consultation </w:t>
      </w:r>
    </w:p>
    <w:p w14:paraId="6FAC1D5E" w14:textId="77777777" w:rsid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Significant community engagement work was undertaken as part of the Serious Violence Duty survey (including in-person) The findings have been used to generate five locality-based reports and a West Yorkshire overview.</w:t>
      </w:r>
    </w:p>
    <w:p w14:paraId="04A546D3"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b/>
          <w:bCs/>
        </w:rPr>
        <w:t>Equality</w:t>
      </w:r>
      <w:r w:rsidRPr="00D71CA2">
        <w:rPr>
          <w:rFonts w:cs="Arial"/>
          <w:b/>
        </w:rPr>
        <w:t>, Diversity, and Inclusion</w:t>
      </w:r>
    </w:p>
    <w:p w14:paraId="0A207733" w14:textId="2D76A45E"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cs="Arial"/>
        </w:rPr>
        <w:t>Equality, diversity, and inclusion is a golden thread throughout the work of the Violence Reduction Partnership and the role of engagement is crucial to ensure the voice of our communities are represented in our work. This has seen attendance at key public events in each District, such as Pride and University Fairs. This has been an opportunity to open dialogue on our work and ensure feedback shape our ongoing approach.</w:t>
      </w:r>
    </w:p>
    <w:p w14:paraId="06D47116" w14:textId="5FCB3799" w:rsidR="008C6F4A" w:rsidRPr="00081342" w:rsidRDefault="00D71CA2" w:rsidP="008C6F4A">
      <w:pPr>
        <w:pStyle w:val="ListParagraph"/>
        <w:widowControl w:val="0"/>
        <w:numPr>
          <w:ilvl w:val="0"/>
          <w:numId w:val="34"/>
        </w:numPr>
        <w:pBdr>
          <w:bottom w:val="single" w:sz="4" w:space="1" w:color="006F81"/>
        </w:pBdr>
        <w:autoSpaceDE w:val="0"/>
        <w:autoSpaceDN w:val="0"/>
        <w:spacing w:after="0" w:line="240" w:lineRule="auto"/>
        <w:ind w:left="851" w:hanging="851"/>
        <w:contextualSpacing w:val="0"/>
        <w:rPr>
          <w:rFonts w:ascii="Arial" w:hAnsi="Arial" w:cs="Arial"/>
          <w:b/>
          <w:bCs/>
          <w:sz w:val="24"/>
          <w:szCs w:val="24"/>
        </w:rPr>
      </w:pPr>
      <w:r>
        <w:rPr>
          <w:rFonts w:ascii="Arial" w:hAnsi="Arial" w:cs="Arial"/>
          <w:b/>
          <w:bCs/>
          <w:sz w:val="24"/>
          <w:szCs w:val="24"/>
        </w:rPr>
        <w:t>Communications</w:t>
      </w:r>
    </w:p>
    <w:p w14:paraId="1F0319E2" w14:textId="77777777" w:rsidR="008C6F4A" w:rsidRPr="00081342" w:rsidRDefault="008C6F4A" w:rsidP="008C6F4A">
      <w:pPr>
        <w:pStyle w:val="BodyText"/>
        <w:spacing w:before="7"/>
        <w:ind w:left="851" w:hanging="851"/>
        <w:rPr>
          <w:rFonts w:cs="Arial"/>
          <w:b/>
        </w:rPr>
      </w:pPr>
    </w:p>
    <w:p w14:paraId="4B40D763"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szCs w:val="24"/>
        </w:rPr>
        <w:t>“I Took a Seat” Youth Commission Co-Produced Campaign</w:t>
      </w:r>
      <w:r w:rsidRPr="00D71CA2">
        <w:rPr>
          <w:rFonts w:eastAsia="Arial" w:cs="Arial"/>
          <w:szCs w:val="24"/>
        </w:rPr>
        <w:t xml:space="preserve"> </w:t>
      </w:r>
    </w:p>
    <w:p w14:paraId="63141148"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szCs w:val="24"/>
        </w:rPr>
        <w:t xml:space="preserve">In February 2025, we announced a brand-new flagship campaign called </w:t>
      </w:r>
      <w:hyperlink r:id="rId21">
        <w:r w:rsidRPr="00D71CA2">
          <w:rPr>
            <w:rStyle w:val="Hyperlink"/>
            <w:rFonts w:eastAsia="Arial" w:cs="Arial"/>
            <w:color w:val="467886"/>
            <w:szCs w:val="24"/>
          </w:rPr>
          <w:t>‘I Took a Seat’</w:t>
        </w:r>
      </w:hyperlink>
      <w:r w:rsidRPr="00D71CA2">
        <w:rPr>
          <w:rFonts w:eastAsia="Arial" w:cs="Arial"/>
          <w:szCs w:val="24"/>
        </w:rPr>
        <w:t xml:space="preserve">, which remains ongoing. Co-produced by members of the West Yorkshire Youth Commission from beginning to end, it responds to recommendations contained in their first ‘Big Conversation’ report, covering key issues which include: </w:t>
      </w:r>
    </w:p>
    <w:p w14:paraId="74D55F36" w14:textId="77777777" w:rsidR="00D71CA2" w:rsidRPr="00D71CA2" w:rsidRDefault="00D71CA2" w:rsidP="00D71CA2">
      <w:pPr>
        <w:pStyle w:val="BodyText"/>
        <w:widowControl w:val="0"/>
        <w:numPr>
          <w:ilvl w:val="0"/>
          <w:numId w:val="39"/>
        </w:numPr>
        <w:autoSpaceDE w:val="0"/>
        <w:autoSpaceDN w:val="0"/>
        <w:spacing w:after="240"/>
        <w:jc w:val="left"/>
        <w:rPr>
          <w:rFonts w:cs="Arial"/>
        </w:rPr>
      </w:pPr>
      <w:r w:rsidRPr="00D71CA2">
        <w:rPr>
          <w:rFonts w:eastAsia="Arial" w:cs="Arial"/>
          <w:szCs w:val="24"/>
        </w:rPr>
        <w:t>Gangs, Drugs and Knife Crime</w:t>
      </w:r>
    </w:p>
    <w:p w14:paraId="29F9BBD5" w14:textId="77777777" w:rsidR="00D71CA2" w:rsidRPr="00D71CA2" w:rsidRDefault="00D71CA2" w:rsidP="00D71CA2">
      <w:pPr>
        <w:pStyle w:val="BodyText"/>
        <w:widowControl w:val="0"/>
        <w:numPr>
          <w:ilvl w:val="0"/>
          <w:numId w:val="39"/>
        </w:numPr>
        <w:autoSpaceDE w:val="0"/>
        <w:autoSpaceDN w:val="0"/>
        <w:spacing w:after="240"/>
        <w:jc w:val="left"/>
        <w:rPr>
          <w:rFonts w:cs="Arial"/>
        </w:rPr>
      </w:pPr>
      <w:r w:rsidRPr="00D71CA2">
        <w:rPr>
          <w:rFonts w:eastAsia="Arial" w:cs="Arial"/>
          <w:szCs w:val="24"/>
        </w:rPr>
        <w:t>Attitudes and Violence Towards Women</w:t>
      </w:r>
    </w:p>
    <w:p w14:paraId="564F4F7D" w14:textId="77777777" w:rsidR="00D71CA2" w:rsidRPr="00D71CA2" w:rsidRDefault="00D71CA2" w:rsidP="00D71CA2">
      <w:pPr>
        <w:pStyle w:val="BodyText"/>
        <w:widowControl w:val="0"/>
        <w:numPr>
          <w:ilvl w:val="0"/>
          <w:numId w:val="39"/>
        </w:numPr>
        <w:autoSpaceDE w:val="0"/>
        <w:autoSpaceDN w:val="0"/>
        <w:spacing w:after="240"/>
        <w:jc w:val="left"/>
        <w:rPr>
          <w:rFonts w:cs="Arial"/>
        </w:rPr>
      </w:pPr>
      <w:r w:rsidRPr="00D71CA2">
        <w:rPr>
          <w:rFonts w:eastAsia="Arial" w:cs="Arial"/>
          <w:szCs w:val="24"/>
        </w:rPr>
        <w:t>Rehabilitation and Prevention</w:t>
      </w:r>
    </w:p>
    <w:p w14:paraId="209CD89A" w14:textId="1EF9200D" w:rsidR="00D71CA2" w:rsidRPr="00D71CA2" w:rsidRDefault="00D71CA2" w:rsidP="00D71CA2">
      <w:pPr>
        <w:pStyle w:val="BodyText"/>
        <w:widowControl w:val="0"/>
        <w:numPr>
          <w:ilvl w:val="0"/>
          <w:numId w:val="39"/>
        </w:numPr>
        <w:autoSpaceDE w:val="0"/>
        <w:autoSpaceDN w:val="0"/>
        <w:spacing w:after="240"/>
        <w:jc w:val="left"/>
        <w:rPr>
          <w:rFonts w:cs="Arial"/>
        </w:rPr>
      </w:pPr>
      <w:r w:rsidRPr="00D71CA2">
        <w:rPr>
          <w:rFonts w:eastAsia="Arial" w:cs="Arial"/>
          <w:szCs w:val="24"/>
        </w:rPr>
        <w:t>Community Relationships and Life</w:t>
      </w:r>
    </w:p>
    <w:p w14:paraId="661FE4F1" w14:textId="77777777" w:rsidR="00D71CA2" w:rsidRPr="00081342" w:rsidRDefault="00D71CA2" w:rsidP="00D71CA2">
      <w:pPr>
        <w:pStyle w:val="BodyText"/>
        <w:widowControl w:val="0"/>
        <w:autoSpaceDE w:val="0"/>
        <w:autoSpaceDN w:val="0"/>
        <w:spacing w:after="240"/>
        <w:ind w:left="360"/>
        <w:jc w:val="left"/>
        <w:rPr>
          <w:rFonts w:cs="Arial"/>
        </w:rPr>
      </w:pPr>
    </w:p>
    <w:p w14:paraId="0ED35432" w14:textId="3B043BA7" w:rsidR="00D71CA2" w:rsidRDefault="008C6F4A" w:rsidP="00D71CA2">
      <w:pPr>
        <w:pStyle w:val="BodyText"/>
        <w:widowControl w:val="0"/>
        <w:autoSpaceDE w:val="0"/>
        <w:autoSpaceDN w:val="0"/>
        <w:spacing w:after="240"/>
        <w:ind w:left="851"/>
        <w:jc w:val="left"/>
        <w:rPr>
          <w:rFonts w:cs="Arial"/>
        </w:rPr>
      </w:pPr>
      <w:r w:rsidRPr="00081342">
        <w:rPr>
          <w:rFonts w:cs="Arial"/>
        </w:rPr>
        <w:t xml:space="preserve">  </w:t>
      </w:r>
    </w:p>
    <w:p w14:paraId="377879F0"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szCs w:val="24"/>
        </w:rPr>
        <w:t xml:space="preserve">The campaign focuses on encouraging behaviour change and signposting to support though online and offline mediums. This includes a targeted social media approach and visual assets in local bus stations. </w:t>
      </w:r>
    </w:p>
    <w:p w14:paraId="69FB836C"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szCs w:val="24"/>
        </w:rPr>
        <w:t>Bradford Anti-violence Month</w:t>
      </w:r>
    </w:p>
    <w:p w14:paraId="6186DDF0"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szCs w:val="24"/>
        </w:rPr>
        <w:t>Back for its third year, Bradford’s Anti Violence Month returned across March 2025. The VRP Communications team supported in filming items for social media around a theatre piece called 'Blood's Thicker' and the use of virtual reality headsets to educate young people around knives and gangs.</w:t>
      </w:r>
    </w:p>
    <w:p w14:paraId="602C4FAF"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szCs w:val="24"/>
        </w:rPr>
        <w:t>It Does Matter</w:t>
      </w:r>
    </w:p>
    <w:p w14:paraId="4AF84E71"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szCs w:val="24"/>
        </w:rPr>
        <w:t xml:space="preserve">As part of a dedicated awareness week on Violence Against Women and Girls Week (from 1st March) we joined our partners in sharing the latest campaign </w:t>
      </w:r>
      <w:hyperlink r:id="rId22">
        <w:r w:rsidRPr="00D71CA2">
          <w:rPr>
            <w:rStyle w:val="Hyperlink"/>
            <w:rFonts w:eastAsia="Arial" w:cs="Arial"/>
            <w:color w:val="467886"/>
            <w:szCs w:val="24"/>
          </w:rPr>
          <w:t>'It Does Matter'</w:t>
        </w:r>
      </w:hyperlink>
      <w:r w:rsidRPr="00D71CA2">
        <w:rPr>
          <w:rFonts w:eastAsia="Arial" w:cs="Arial"/>
          <w:szCs w:val="24"/>
        </w:rPr>
        <w:t>. It aims to educate and empower victims to report non-contact sexual offences, such as exposure and voyeurism, which have been historically overlooked in society as a form of violence against women and girls.</w:t>
      </w:r>
    </w:p>
    <w:p w14:paraId="5CCFC4CE"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color w:val="212121"/>
          <w:szCs w:val="24"/>
        </w:rPr>
        <w:t>Trauma Informed- Mini-Film Premiere</w:t>
      </w:r>
    </w:p>
    <w:p w14:paraId="33C0ECE0"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color w:val="212121"/>
          <w:szCs w:val="24"/>
        </w:rPr>
        <w:t>Together with the West Yorkshire Health and Care Partnership, we launched a series of short films in October around our ambition to make West Yorkshire ‘trauma informed and responsive’ by 2030. It means recognising the impact that trauma and adversity can have for everyone, particularly after experiencing issues like serious violence. The films, which premiered at the Royal Armouries in Leeds, highlight how we can embed the approach across the criminal justice system and the ways it can protect people from harm.</w:t>
      </w:r>
    </w:p>
    <w:p w14:paraId="0843BEB2"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color w:val="212121"/>
          <w:szCs w:val="24"/>
        </w:rPr>
        <w:t xml:space="preserve">Knives Claim Lives </w:t>
      </w:r>
    </w:p>
    <w:p w14:paraId="68D957D4"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color w:val="212121"/>
          <w:szCs w:val="24"/>
        </w:rPr>
        <w:t xml:space="preserve">In collaboration with the local Sam Teale Productions, we published a new short film entitled </w:t>
      </w:r>
      <w:hyperlink r:id="rId23" w:anchor=":~:text=09%20August%202024-,The%20deadly%20consequences%20of%20knife%20crime%20are%20the%20focus%20of,Reduction%20Partnership%20and%20Safer%20Kirklees.">
        <w:r w:rsidRPr="00D71CA2">
          <w:rPr>
            <w:rStyle w:val="Hyperlink"/>
            <w:rFonts w:eastAsia="Arial" w:cs="Arial"/>
            <w:color w:val="467886"/>
            <w:szCs w:val="24"/>
          </w:rPr>
          <w:t>'Knives Claim Lives' has been launched</w:t>
        </w:r>
      </w:hyperlink>
      <w:r w:rsidRPr="00D71CA2">
        <w:rPr>
          <w:rFonts w:eastAsia="Arial" w:cs="Arial"/>
          <w:color w:val="212121"/>
          <w:szCs w:val="24"/>
        </w:rPr>
        <w:t>, addressing the choices and consequences of carrying knives. Supported by the West Yorkshire Violence Reduction Partnership and Safer Kirklees, the film aims to educate children and young people across the region about the deadly consequences of knife crime. It follows the story of a teenager drawn into gang culture, highlighting the fatal outcomes. The film can be accessed alongside a training package.</w:t>
      </w:r>
    </w:p>
    <w:p w14:paraId="0D2847D3"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color w:val="212121"/>
          <w:szCs w:val="24"/>
        </w:rPr>
        <w:t>Co-Produced Animation</w:t>
      </w:r>
    </w:p>
    <w:p w14:paraId="0D3651A7"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color w:val="212121"/>
          <w:szCs w:val="24"/>
        </w:rPr>
        <w:t xml:space="preserve">On International Youth Day in August, our West Yorkshire Youth Commission launched a co-produced animation about their </w:t>
      </w:r>
      <w:hyperlink r:id="rId24">
        <w:r w:rsidRPr="00D71CA2">
          <w:rPr>
            <w:rStyle w:val="Hyperlink"/>
            <w:rFonts w:eastAsia="Arial" w:cs="Arial"/>
            <w:color w:val="467886"/>
            <w:szCs w:val="24"/>
          </w:rPr>
          <w:t>‘Big Conversation’ Report</w:t>
        </w:r>
      </w:hyperlink>
      <w:r w:rsidRPr="00D71CA2">
        <w:rPr>
          <w:rFonts w:eastAsia="Arial" w:cs="Arial"/>
          <w:color w:val="212121"/>
          <w:szCs w:val="24"/>
        </w:rPr>
        <w:t>. The members also paid a visit to meet the VRP team, discussing issues and asking questions.</w:t>
      </w:r>
    </w:p>
    <w:p w14:paraId="132D238F"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color w:val="212121"/>
          <w:szCs w:val="24"/>
        </w:rPr>
        <w:t>Child First Framework</w:t>
      </w:r>
    </w:p>
    <w:p w14:paraId="1A3779F5"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color w:val="212121"/>
          <w:szCs w:val="24"/>
        </w:rPr>
        <w:t xml:space="preserve">In June, we publicised the unveiling of the </w:t>
      </w:r>
      <w:hyperlink r:id="rId25">
        <w:r w:rsidRPr="00D71CA2">
          <w:rPr>
            <w:rStyle w:val="Hyperlink"/>
            <w:rFonts w:eastAsia="Arial" w:cs="Arial"/>
            <w:color w:val="467886"/>
            <w:szCs w:val="24"/>
          </w:rPr>
          <w:t>pioneering ‘Child First’ approach</w:t>
        </w:r>
      </w:hyperlink>
      <w:r w:rsidRPr="00D71CA2">
        <w:rPr>
          <w:rFonts w:eastAsia="Arial" w:cs="Arial"/>
          <w:color w:val="212121"/>
          <w:szCs w:val="24"/>
        </w:rPr>
        <w:t xml:space="preserve"> for </w:t>
      </w:r>
      <w:r w:rsidRPr="00D71CA2">
        <w:rPr>
          <w:rFonts w:eastAsia="Arial" w:cs="Arial"/>
          <w:color w:val="212121"/>
          <w:szCs w:val="24"/>
        </w:rPr>
        <w:lastRenderedPageBreak/>
        <w:t xml:space="preserve">West Yorkshire and the launch of a </w:t>
      </w:r>
      <w:hyperlink r:id="rId26">
        <w:r w:rsidRPr="00D71CA2">
          <w:rPr>
            <w:rStyle w:val="Hyperlink"/>
            <w:rFonts w:eastAsia="Arial" w:cs="Arial"/>
            <w:color w:val="467886"/>
            <w:szCs w:val="24"/>
          </w:rPr>
          <w:t>new Framework</w:t>
        </w:r>
      </w:hyperlink>
      <w:r w:rsidRPr="00D71CA2">
        <w:rPr>
          <w:rFonts w:eastAsia="Arial" w:cs="Arial"/>
          <w:color w:val="212121"/>
          <w:szCs w:val="24"/>
        </w:rPr>
        <w:t xml:space="preserve"> aimed at placing children at the heart of decision making on local services and issues. To mark the milestone, Dance United Yorkshire and rappers performed at the Sunny Bank Mills complex in Leeds. Artwork and literature representing the experiences of children were also exhibited. To coincide with the event, we also published a new animation on the theme of ‘Child First.’</w:t>
      </w:r>
    </w:p>
    <w:p w14:paraId="5045B68B"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b/>
          <w:bCs/>
          <w:color w:val="212121"/>
          <w:szCs w:val="24"/>
        </w:rPr>
        <w:t>Summer Safety Campaign</w:t>
      </w:r>
    </w:p>
    <w:p w14:paraId="6C8D208C" w14:textId="77777777" w:rsidR="00D71CA2" w:rsidRPr="00D71CA2" w:rsidRDefault="00D71CA2" w:rsidP="00D71CA2">
      <w:pPr>
        <w:pStyle w:val="BodyText"/>
        <w:widowControl w:val="0"/>
        <w:numPr>
          <w:ilvl w:val="1"/>
          <w:numId w:val="34"/>
        </w:numPr>
        <w:autoSpaceDE w:val="0"/>
        <w:autoSpaceDN w:val="0"/>
        <w:spacing w:after="240"/>
        <w:ind w:left="851" w:hanging="851"/>
        <w:jc w:val="left"/>
        <w:rPr>
          <w:rFonts w:cs="Arial"/>
        </w:rPr>
      </w:pPr>
      <w:r w:rsidRPr="00D71CA2">
        <w:rPr>
          <w:rFonts w:eastAsia="Arial" w:cs="Arial"/>
          <w:color w:val="212121"/>
          <w:szCs w:val="24"/>
        </w:rPr>
        <w:t>Over the Summer of 2024, we worked alongside West Yorkshire Police on a safety</w:t>
      </w:r>
      <w:hyperlink r:id="rId27" w:anchor="domestic-abuse">
        <w:r w:rsidRPr="00D71CA2">
          <w:rPr>
            <w:rStyle w:val="Hyperlink"/>
            <w:rFonts w:eastAsia="Arial" w:cs="Arial"/>
            <w:color w:val="467886"/>
            <w:szCs w:val="24"/>
          </w:rPr>
          <w:t xml:space="preserve"> campaign</w:t>
        </w:r>
      </w:hyperlink>
      <w:r w:rsidRPr="00D71CA2">
        <w:rPr>
          <w:rFonts w:eastAsia="Arial" w:cs="Arial"/>
          <w:color w:val="212121"/>
          <w:szCs w:val="24"/>
        </w:rPr>
        <w:t xml:space="preserve"> focusing on five key areas:</w:t>
      </w:r>
    </w:p>
    <w:p w14:paraId="577D68BE" w14:textId="77777777" w:rsidR="00D71CA2" w:rsidRPr="00D71CA2" w:rsidRDefault="00D71CA2" w:rsidP="00D71CA2">
      <w:pPr>
        <w:pStyle w:val="BodyText"/>
        <w:widowControl w:val="0"/>
        <w:numPr>
          <w:ilvl w:val="0"/>
          <w:numId w:val="40"/>
        </w:numPr>
        <w:autoSpaceDE w:val="0"/>
        <w:autoSpaceDN w:val="0"/>
        <w:spacing w:after="240"/>
        <w:jc w:val="left"/>
        <w:rPr>
          <w:rFonts w:cs="Arial"/>
        </w:rPr>
      </w:pPr>
      <w:hyperlink r:id="rId28" w:anchor="domestic-abuse">
        <w:r w:rsidRPr="00D71CA2">
          <w:rPr>
            <w:rStyle w:val="Hyperlink"/>
            <w:rFonts w:eastAsia="Arial" w:cs="Arial"/>
            <w:color w:val="467886"/>
            <w:szCs w:val="24"/>
          </w:rPr>
          <w:t>Domestic abuse</w:t>
        </w:r>
      </w:hyperlink>
      <w:r w:rsidRPr="00D71CA2">
        <w:rPr>
          <w:rFonts w:eastAsia="Arial" w:cs="Arial"/>
          <w:color w:val="212121"/>
          <w:szCs w:val="24"/>
        </w:rPr>
        <w:t xml:space="preserve"> </w:t>
      </w:r>
    </w:p>
    <w:p w14:paraId="6D03B093" w14:textId="77777777" w:rsidR="00D71CA2" w:rsidRPr="00D71CA2" w:rsidRDefault="00D71CA2" w:rsidP="00D71CA2">
      <w:pPr>
        <w:pStyle w:val="BodyText"/>
        <w:widowControl w:val="0"/>
        <w:numPr>
          <w:ilvl w:val="0"/>
          <w:numId w:val="40"/>
        </w:numPr>
        <w:autoSpaceDE w:val="0"/>
        <w:autoSpaceDN w:val="0"/>
        <w:spacing w:after="240"/>
        <w:jc w:val="left"/>
        <w:rPr>
          <w:rFonts w:cs="Arial"/>
        </w:rPr>
      </w:pPr>
      <w:hyperlink r:id="rId29" w:anchor="drink-and-drug-driving">
        <w:r w:rsidRPr="00D71CA2">
          <w:rPr>
            <w:rStyle w:val="Hyperlink"/>
            <w:rFonts w:eastAsia="Arial" w:cs="Arial"/>
            <w:color w:val="467886"/>
            <w:szCs w:val="24"/>
          </w:rPr>
          <w:t>Drink and drug driving</w:t>
        </w:r>
      </w:hyperlink>
      <w:r w:rsidRPr="00D71CA2">
        <w:rPr>
          <w:rFonts w:eastAsia="Arial" w:cs="Arial"/>
          <w:color w:val="212121"/>
          <w:szCs w:val="24"/>
        </w:rPr>
        <w:t xml:space="preserve"> </w:t>
      </w:r>
    </w:p>
    <w:p w14:paraId="20DE6D1C" w14:textId="77777777" w:rsidR="00D71CA2" w:rsidRPr="00D71CA2" w:rsidRDefault="00D71CA2" w:rsidP="00D71CA2">
      <w:pPr>
        <w:pStyle w:val="BodyText"/>
        <w:widowControl w:val="0"/>
        <w:numPr>
          <w:ilvl w:val="0"/>
          <w:numId w:val="40"/>
        </w:numPr>
        <w:autoSpaceDE w:val="0"/>
        <w:autoSpaceDN w:val="0"/>
        <w:spacing w:after="240"/>
        <w:jc w:val="left"/>
        <w:rPr>
          <w:rFonts w:cs="Arial"/>
        </w:rPr>
      </w:pPr>
      <w:hyperlink r:id="rId30" w:anchor="one-punch-manslaughter">
        <w:r w:rsidRPr="00D71CA2">
          <w:rPr>
            <w:rStyle w:val="Hyperlink"/>
            <w:rFonts w:eastAsia="Arial" w:cs="Arial"/>
            <w:color w:val="467886"/>
            <w:szCs w:val="24"/>
          </w:rPr>
          <w:t>One punch manslaughter</w:t>
        </w:r>
      </w:hyperlink>
      <w:r w:rsidRPr="00D71CA2">
        <w:rPr>
          <w:rFonts w:eastAsia="Arial" w:cs="Arial"/>
          <w:color w:val="212121"/>
          <w:szCs w:val="24"/>
        </w:rPr>
        <w:t xml:space="preserve"> </w:t>
      </w:r>
    </w:p>
    <w:p w14:paraId="0BA9D6AC" w14:textId="77777777" w:rsidR="00D71CA2" w:rsidRPr="00D71CA2" w:rsidRDefault="00D71CA2" w:rsidP="00D71CA2">
      <w:pPr>
        <w:pStyle w:val="BodyText"/>
        <w:widowControl w:val="0"/>
        <w:numPr>
          <w:ilvl w:val="0"/>
          <w:numId w:val="40"/>
        </w:numPr>
        <w:autoSpaceDE w:val="0"/>
        <w:autoSpaceDN w:val="0"/>
        <w:spacing w:after="240"/>
        <w:jc w:val="left"/>
        <w:rPr>
          <w:rFonts w:cs="Arial"/>
        </w:rPr>
      </w:pPr>
      <w:hyperlink r:id="rId31" w:anchor="sexual-assaults">
        <w:r w:rsidRPr="00D71CA2">
          <w:rPr>
            <w:rStyle w:val="Hyperlink"/>
            <w:rFonts w:eastAsia="Arial" w:cs="Arial"/>
            <w:color w:val="467886"/>
            <w:szCs w:val="24"/>
          </w:rPr>
          <w:t>Sexual assaults</w:t>
        </w:r>
      </w:hyperlink>
      <w:r w:rsidRPr="00D71CA2">
        <w:rPr>
          <w:rFonts w:eastAsia="Arial" w:cs="Arial"/>
          <w:color w:val="212121"/>
          <w:szCs w:val="24"/>
        </w:rPr>
        <w:t xml:space="preserve"> </w:t>
      </w:r>
    </w:p>
    <w:p w14:paraId="59DE4919" w14:textId="7F30BC04" w:rsidR="00D71CA2" w:rsidRPr="00D71CA2" w:rsidRDefault="00D71CA2" w:rsidP="00D71CA2">
      <w:pPr>
        <w:pStyle w:val="BodyText"/>
        <w:widowControl w:val="0"/>
        <w:numPr>
          <w:ilvl w:val="0"/>
          <w:numId w:val="40"/>
        </w:numPr>
        <w:autoSpaceDE w:val="0"/>
        <w:autoSpaceDN w:val="0"/>
        <w:spacing w:after="240"/>
        <w:jc w:val="left"/>
        <w:rPr>
          <w:rFonts w:cs="Arial"/>
        </w:rPr>
      </w:pPr>
      <w:hyperlink r:id="rId32" w:anchor="safe-nights-out">
        <w:r w:rsidRPr="00D71CA2">
          <w:rPr>
            <w:rStyle w:val="Hyperlink"/>
            <w:rFonts w:eastAsia="Arial" w:cs="Arial"/>
            <w:color w:val="467886"/>
            <w:szCs w:val="24"/>
          </w:rPr>
          <w:t>Safe nights out</w:t>
        </w:r>
      </w:hyperlink>
    </w:p>
    <w:p w14:paraId="07DBC4FB" w14:textId="77777777" w:rsidR="00B20E37" w:rsidRPr="00B20E37" w:rsidRDefault="00B20E37" w:rsidP="00B20E37">
      <w:pPr>
        <w:pStyle w:val="BodyText"/>
        <w:widowControl w:val="0"/>
        <w:numPr>
          <w:ilvl w:val="1"/>
          <w:numId w:val="34"/>
        </w:numPr>
        <w:autoSpaceDE w:val="0"/>
        <w:autoSpaceDN w:val="0"/>
        <w:spacing w:after="240"/>
        <w:ind w:left="851" w:hanging="851"/>
        <w:jc w:val="left"/>
        <w:rPr>
          <w:rFonts w:cs="Arial"/>
        </w:rPr>
      </w:pPr>
      <w:r w:rsidRPr="00B20E37">
        <w:rPr>
          <w:rFonts w:eastAsia="Arial" w:cs="Arial"/>
          <w:b/>
          <w:bCs/>
          <w:szCs w:val="24"/>
        </w:rPr>
        <w:t>‘Spotlight’ Features</w:t>
      </w:r>
    </w:p>
    <w:p w14:paraId="0AA0E772" w14:textId="77777777" w:rsidR="00B20E37" w:rsidRPr="00B20E37" w:rsidRDefault="00B20E37" w:rsidP="00B20E37">
      <w:pPr>
        <w:pStyle w:val="BodyText"/>
        <w:widowControl w:val="0"/>
        <w:numPr>
          <w:ilvl w:val="1"/>
          <w:numId w:val="34"/>
        </w:numPr>
        <w:autoSpaceDE w:val="0"/>
        <w:autoSpaceDN w:val="0"/>
        <w:spacing w:after="240"/>
        <w:ind w:left="851" w:hanging="851"/>
        <w:jc w:val="left"/>
        <w:rPr>
          <w:rFonts w:cs="Arial"/>
        </w:rPr>
      </w:pPr>
      <w:r w:rsidRPr="00B20E37">
        <w:rPr>
          <w:rFonts w:eastAsia="Arial" w:cs="Arial"/>
          <w:szCs w:val="24"/>
        </w:rPr>
        <w:t xml:space="preserve">We continue to film social media ‘spotlight features’ on our VRP interventions and partnership workstreams to showcase the work taking place across West Yorkshire to address serious violence. Most recently, we have captured content on our Community Leaders Network, the West Yorkshire Youth Commission, a Child Sexual Exploitation Research event, and local interventions to tackle violence against women and girls. </w:t>
      </w:r>
    </w:p>
    <w:p w14:paraId="72296820" w14:textId="77777777" w:rsidR="00B20E37" w:rsidRPr="00B20E37" w:rsidRDefault="00B20E37" w:rsidP="00B20E37">
      <w:pPr>
        <w:pStyle w:val="BodyText"/>
        <w:widowControl w:val="0"/>
        <w:numPr>
          <w:ilvl w:val="1"/>
          <w:numId w:val="34"/>
        </w:numPr>
        <w:autoSpaceDE w:val="0"/>
        <w:autoSpaceDN w:val="0"/>
        <w:spacing w:after="240"/>
        <w:ind w:left="851" w:hanging="851"/>
        <w:jc w:val="left"/>
        <w:rPr>
          <w:rFonts w:cs="Arial"/>
        </w:rPr>
      </w:pPr>
      <w:r w:rsidRPr="00B20E37">
        <w:rPr>
          <w:rFonts w:eastAsia="Arial" w:cs="Arial"/>
          <w:b/>
          <w:bCs/>
          <w:szCs w:val="24"/>
        </w:rPr>
        <w:t xml:space="preserve">Partnership Newsletters </w:t>
      </w:r>
    </w:p>
    <w:p w14:paraId="37311020" w14:textId="77777777" w:rsidR="00B20E37" w:rsidRPr="00B20E37" w:rsidRDefault="00B20E37" w:rsidP="00B20E37">
      <w:pPr>
        <w:pStyle w:val="BodyText"/>
        <w:widowControl w:val="0"/>
        <w:numPr>
          <w:ilvl w:val="1"/>
          <w:numId w:val="34"/>
        </w:numPr>
        <w:autoSpaceDE w:val="0"/>
        <w:autoSpaceDN w:val="0"/>
        <w:spacing w:after="240"/>
        <w:ind w:left="851" w:hanging="851"/>
        <w:jc w:val="left"/>
        <w:rPr>
          <w:rFonts w:cs="Arial"/>
        </w:rPr>
      </w:pPr>
      <w:r w:rsidRPr="00B20E37">
        <w:rPr>
          <w:rFonts w:eastAsia="Arial" w:cs="Arial"/>
          <w:szCs w:val="24"/>
        </w:rPr>
        <w:t>Since its inception in July 2023, the Violence Reduction Partnership has continued to publish an external Newsletter capturing key activities and opportunities, ensuring awareness of the ongoing efforts to address serious violent crime. Partners are encouraged to share the documents across their networks, which is published on the VRP social media pages and sent via e-mail. The next edition is due by the end of March 2025.</w:t>
      </w:r>
    </w:p>
    <w:p w14:paraId="4AADF8AB" w14:textId="33780A99" w:rsidR="00417DDC" w:rsidRPr="00B20E37" w:rsidRDefault="00B20E37" w:rsidP="00B20E37">
      <w:pPr>
        <w:pStyle w:val="BodyText"/>
        <w:widowControl w:val="0"/>
        <w:numPr>
          <w:ilvl w:val="1"/>
          <w:numId w:val="34"/>
        </w:numPr>
        <w:autoSpaceDE w:val="0"/>
        <w:autoSpaceDN w:val="0"/>
        <w:spacing w:after="240"/>
        <w:ind w:left="851" w:hanging="851"/>
        <w:jc w:val="left"/>
        <w:rPr>
          <w:rFonts w:cs="Arial"/>
        </w:rPr>
      </w:pPr>
      <w:r w:rsidRPr="00B20E37">
        <w:rPr>
          <w:rFonts w:eastAsia="Arial" w:cs="Arial"/>
          <w:szCs w:val="24"/>
        </w:rPr>
        <w:t>A second publication is released by the Knowledge Hub monthly acting as a scanning bulletin, sharing details of relevant legislative changes as well as relevant new research or evaluations.</w:t>
      </w:r>
    </w:p>
    <w:p w14:paraId="10B6154C" w14:textId="257FF8F2" w:rsidR="00417DDC" w:rsidRPr="00B563BB" w:rsidRDefault="78478CB4" w:rsidP="00710EAA">
      <w:pPr>
        <w:shd w:val="clear" w:color="auto" w:fill="FFFFFF" w:themeFill="background1"/>
        <w:spacing w:after="0" w:line="240" w:lineRule="auto"/>
        <w:jc w:val="both"/>
        <w:rPr>
          <w:rFonts w:ascii="Arial" w:eastAsia="Arial" w:hAnsi="Arial" w:cs="Arial"/>
          <w:color w:val="212121"/>
          <w:sz w:val="24"/>
          <w:szCs w:val="24"/>
        </w:rPr>
      </w:pPr>
      <w:r w:rsidRPr="00B563BB">
        <w:rPr>
          <w:rFonts w:ascii="Arial" w:eastAsia="Arial" w:hAnsi="Arial" w:cs="Arial"/>
          <w:color w:val="212121"/>
          <w:sz w:val="24"/>
          <w:szCs w:val="24"/>
        </w:rPr>
        <w:t xml:space="preserve"> </w:t>
      </w:r>
    </w:p>
    <w:p w14:paraId="6441DC91" w14:textId="0B330DF2" w:rsidR="00417DDC" w:rsidRPr="00B563BB" w:rsidRDefault="00417DDC" w:rsidP="007F32CA">
      <w:pPr>
        <w:spacing w:after="0" w:line="257" w:lineRule="auto"/>
        <w:jc w:val="both"/>
        <w:rPr>
          <w:rFonts w:ascii="Arial" w:eastAsia="Arial" w:hAnsi="Arial" w:cs="Arial"/>
          <w:b/>
          <w:bCs/>
          <w:sz w:val="24"/>
          <w:szCs w:val="24"/>
        </w:rPr>
      </w:pPr>
    </w:p>
    <w:p w14:paraId="1AC023A4" w14:textId="3361CD86" w:rsidR="00417DDC" w:rsidRPr="00B563BB" w:rsidRDefault="00417DDC" w:rsidP="007F32CA">
      <w:pPr>
        <w:pStyle w:val="ListParagraph"/>
        <w:spacing w:before="120" w:after="120" w:line="240" w:lineRule="auto"/>
        <w:ind w:left="1080"/>
        <w:jc w:val="both"/>
        <w:rPr>
          <w:rFonts w:ascii="Arial" w:hAnsi="Arial" w:cs="Arial"/>
          <w:b/>
          <w:bCs/>
          <w:sz w:val="24"/>
          <w:szCs w:val="24"/>
        </w:rPr>
      </w:pPr>
    </w:p>
    <w:p w14:paraId="4DB90E38" w14:textId="77777777" w:rsidR="00904CAD" w:rsidRDefault="00C365D7">
      <w:pPr>
        <w:rPr>
          <w:rFonts w:ascii="Arial" w:hAnsi="Arial" w:cs="Arial"/>
          <w:b/>
          <w:bCs/>
          <w:sz w:val="24"/>
          <w:szCs w:val="24"/>
        </w:rPr>
        <w:sectPr w:rsidR="00904CAD" w:rsidSect="00203B56">
          <w:headerReference w:type="default" r:id="rId33"/>
          <w:footerReference w:type="default" r:id="rId34"/>
          <w:pgSz w:w="11906" w:h="16838" w:code="9"/>
          <w:pgMar w:top="357" w:right="1134" w:bottom="1134" w:left="1134" w:header="709" w:footer="709" w:gutter="0"/>
          <w:cols w:space="708"/>
          <w:docGrid w:linePitch="360"/>
        </w:sectPr>
      </w:pPr>
      <w:r>
        <w:rPr>
          <w:rFonts w:ascii="Arial" w:hAnsi="Arial" w:cs="Arial"/>
          <w:b/>
          <w:bCs/>
          <w:sz w:val="24"/>
          <w:szCs w:val="24"/>
        </w:rPr>
        <w:br w:type="page"/>
      </w:r>
    </w:p>
    <w:p w14:paraId="6C7655EE" w14:textId="2B5D6C5C" w:rsidR="00C365D7" w:rsidRDefault="00904CAD">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58241" behindDoc="0" locked="0" layoutInCell="1" allowOverlap="1" wp14:anchorId="7A805661" wp14:editId="3611F807">
            <wp:simplePos x="0" y="0"/>
            <wp:positionH relativeFrom="column">
              <wp:posOffset>-313690</wp:posOffset>
            </wp:positionH>
            <wp:positionV relativeFrom="paragraph">
              <wp:posOffset>187325</wp:posOffset>
            </wp:positionV>
            <wp:extent cx="9745345" cy="5481955"/>
            <wp:effectExtent l="0" t="0" r="8255" b="4445"/>
            <wp:wrapNone/>
            <wp:docPr id="25248020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80202" name="Picture 1" descr="A screenshot of a web pag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9745345" cy="54819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Appendix A</w:t>
      </w:r>
    </w:p>
    <w:p w14:paraId="4BC6A617" w14:textId="77777777" w:rsidR="00417DDC" w:rsidRPr="00B563BB" w:rsidRDefault="00417DDC" w:rsidP="007F32CA">
      <w:pPr>
        <w:pStyle w:val="ListParagraph"/>
        <w:spacing w:before="120" w:after="120" w:line="240" w:lineRule="auto"/>
        <w:ind w:left="1080"/>
        <w:jc w:val="both"/>
        <w:rPr>
          <w:rFonts w:ascii="Arial" w:hAnsi="Arial" w:cs="Arial"/>
          <w:b/>
          <w:bCs/>
          <w:sz w:val="24"/>
          <w:szCs w:val="24"/>
        </w:rPr>
      </w:pPr>
    </w:p>
    <w:p w14:paraId="67E046CD" w14:textId="3FDBEB27" w:rsidR="007F10A0" w:rsidRPr="00B563BB" w:rsidRDefault="007F10A0" w:rsidP="007F32CA">
      <w:pPr>
        <w:pStyle w:val="ListParagraph"/>
        <w:spacing w:before="120" w:after="120" w:line="240" w:lineRule="auto"/>
        <w:ind w:left="1080"/>
        <w:contextualSpacing w:val="0"/>
        <w:jc w:val="both"/>
        <w:rPr>
          <w:rFonts w:ascii="Arial" w:hAnsi="Arial" w:cs="Arial"/>
          <w:b/>
          <w:sz w:val="24"/>
          <w:szCs w:val="24"/>
        </w:rPr>
      </w:pPr>
    </w:p>
    <w:sectPr w:rsidR="007F10A0" w:rsidRPr="00B563BB" w:rsidSect="00904CAD">
      <w:pgSz w:w="16838" w:h="11906" w:orient="landscape" w:code="9"/>
      <w:pgMar w:top="1134" w:right="35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6387F" w14:textId="77777777" w:rsidR="005B343C" w:rsidRDefault="005B343C" w:rsidP="000C2884">
      <w:pPr>
        <w:spacing w:after="0" w:line="240" w:lineRule="auto"/>
      </w:pPr>
      <w:r>
        <w:separator/>
      </w:r>
    </w:p>
  </w:endnote>
  <w:endnote w:type="continuationSeparator" w:id="0">
    <w:p w14:paraId="316227DB" w14:textId="77777777" w:rsidR="005B343C" w:rsidRDefault="005B343C" w:rsidP="000C2884">
      <w:pPr>
        <w:spacing w:after="0" w:line="240" w:lineRule="auto"/>
      </w:pPr>
      <w:r>
        <w:continuationSeparator/>
      </w:r>
    </w:p>
  </w:endnote>
  <w:endnote w:type="continuationNotice" w:id="1">
    <w:p w14:paraId="168988E5" w14:textId="77777777" w:rsidR="005B343C" w:rsidRDefault="005B3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345531"/>
      <w:docPartObj>
        <w:docPartGallery w:val="Page Numbers (Bottom of Page)"/>
        <w:docPartUnique/>
      </w:docPartObj>
    </w:sdtPr>
    <w:sdtEndPr>
      <w:rPr>
        <w:noProof/>
      </w:rPr>
    </w:sdtEndPr>
    <w:sdtContent>
      <w:p w14:paraId="66529D69" w14:textId="49A8FED0" w:rsidR="00E20BCC" w:rsidRDefault="00E20B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D338FF" w14:textId="486503E1" w:rsidR="00397029" w:rsidRPr="002F08B4" w:rsidRDefault="00397029" w:rsidP="00397029">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EC048" w14:textId="77777777" w:rsidR="005B343C" w:rsidRDefault="005B343C" w:rsidP="000C2884">
      <w:pPr>
        <w:spacing w:after="0" w:line="240" w:lineRule="auto"/>
      </w:pPr>
      <w:r>
        <w:separator/>
      </w:r>
    </w:p>
  </w:footnote>
  <w:footnote w:type="continuationSeparator" w:id="0">
    <w:p w14:paraId="1D95C534" w14:textId="77777777" w:rsidR="005B343C" w:rsidRDefault="005B343C" w:rsidP="000C2884">
      <w:pPr>
        <w:spacing w:after="0" w:line="240" w:lineRule="auto"/>
      </w:pPr>
      <w:r>
        <w:continuationSeparator/>
      </w:r>
    </w:p>
  </w:footnote>
  <w:footnote w:type="continuationNotice" w:id="1">
    <w:p w14:paraId="46F29C2C" w14:textId="77777777" w:rsidR="005B343C" w:rsidRDefault="005B34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BF6B" w14:textId="671EE267" w:rsidR="00397029" w:rsidRPr="00DF5D22" w:rsidRDefault="00DF5D22" w:rsidP="00DF5D22">
    <w:pPr>
      <w:jc w:val="center"/>
      <w:rPr>
        <w:rFonts w:ascii="Arial" w:hAnsi="Arial" w:cs="Arial"/>
        <w:sz w:val="24"/>
        <w:szCs w:val="24"/>
      </w:rPr>
    </w:pPr>
    <w:r w:rsidRPr="00953C01">
      <w:rPr>
        <w:rFonts w:ascii="Arial" w:hAnsi="Arial" w:cs="Arial"/>
        <w:sz w:val="24"/>
        <w:szCs w:val="24"/>
      </w:rPr>
      <w:t>Report for the West Yorkshire Police and Crime Panel</w:t>
    </w:r>
    <w:r w:rsidR="00397029">
      <w:rPr>
        <w:noProof/>
        <w:lang w:eastAsia="en-GB"/>
      </w:rPr>
      <w:t xml:space="preserve">       </w:t>
    </w:r>
    <w:r w:rsidR="001F06CA">
      <w:rPr>
        <w:noProof/>
        <w:lang w:eastAsia="en-GB"/>
      </w:rPr>
      <w:t xml:space="preserve"> </w:t>
    </w:r>
    <w:r w:rsidR="007F10A0">
      <w:rPr>
        <w:noProof/>
        <w:lang w:eastAsia="en-GB"/>
      </w:rPr>
      <w:t xml:space="preserve">                                                                                                                 </w:t>
    </w:r>
  </w:p>
  <w:p w14:paraId="7E57F4EF" w14:textId="77777777" w:rsidR="00F34BF9" w:rsidRDefault="00F34BF9">
    <w:pPr>
      <w:pStyle w:val="Header"/>
    </w:pPr>
  </w:p>
</w:hdr>
</file>

<file path=word/intelligence2.xml><?xml version="1.0" encoding="utf-8"?>
<int2:intelligence xmlns:int2="http://schemas.microsoft.com/office/intelligence/2020/intelligence" xmlns:oel="http://schemas.microsoft.com/office/2019/extlst">
  <int2:observations>
    <int2:textHash int2:hashCode="7dake6LnsEHZ5e" int2:id="miupjE0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F446"/>
    <w:multiLevelType w:val="hybridMultilevel"/>
    <w:tmpl w:val="FFFFFFFF"/>
    <w:lvl w:ilvl="0" w:tplc="77C8A4A6">
      <w:start w:val="1"/>
      <w:numFmt w:val="bullet"/>
      <w:lvlText w:val=""/>
      <w:lvlJc w:val="left"/>
      <w:pPr>
        <w:ind w:left="1440" w:hanging="360"/>
      </w:pPr>
      <w:rPr>
        <w:rFonts w:ascii="Symbol" w:hAnsi="Symbol" w:hint="default"/>
      </w:rPr>
    </w:lvl>
    <w:lvl w:ilvl="1" w:tplc="0C186368">
      <w:start w:val="1"/>
      <w:numFmt w:val="bullet"/>
      <w:lvlText w:val="o"/>
      <w:lvlJc w:val="left"/>
      <w:pPr>
        <w:ind w:left="2160" w:hanging="360"/>
      </w:pPr>
      <w:rPr>
        <w:rFonts w:ascii="Courier New" w:hAnsi="Courier New" w:hint="default"/>
      </w:rPr>
    </w:lvl>
    <w:lvl w:ilvl="2" w:tplc="E8D0F668">
      <w:start w:val="1"/>
      <w:numFmt w:val="bullet"/>
      <w:lvlText w:val=""/>
      <w:lvlJc w:val="left"/>
      <w:pPr>
        <w:ind w:left="2880" w:hanging="360"/>
      </w:pPr>
      <w:rPr>
        <w:rFonts w:ascii="Wingdings" w:hAnsi="Wingdings" w:hint="default"/>
      </w:rPr>
    </w:lvl>
    <w:lvl w:ilvl="3" w:tplc="BDE0CD0A">
      <w:start w:val="1"/>
      <w:numFmt w:val="bullet"/>
      <w:lvlText w:val=""/>
      <w:lvlJc w:val="left"/>
      <w:pPr>
        <w:ind w:left="3600" w:hanging="360"/>
      </w:pPr>
      <w:rPr>
        <w:rFonts w:ascii="Symbol" w:hAnsi="Symbol" w:hint="default"/>
      </w:rPr>
    </w:lvl>
    <w:lvl w:ilvl="4" w:tplc="A1EC7E78">
      <w:start w:val="1"/>
      <w:numFmt w:val="bullet"/>
      <w:lvlText w:val="o"/>
      <w:lvlJc w:val="left"/>
      <w:pPr>
        <w:ind w:left="4320" w:hanging="360"/>
      </w:pPr>
      <w:rPr>
        <w:rFonts w:ascii="Courier New" w:hAnsi="Courier New" w:hint="default"/>
      </w:rPr>
    </w:lvl>
    <w:lvl w:ilvl="5" w:tplc="2D2408C2">
      <w:start w:val="1"/>
      <w:numFmt w:val="bullet"/>
      <w:lvlText w:val=""/>
      <w:lvlJc w:val="left"/>
      <w:pPr>
        <w:ind w:left="5040" w:hanging="360"/>
      </w:pPr>
      <w:rPr>
        <w:rFonts w:ascii="Wingdings" w:hAnsi="Wingdings" w:hint="default"/>
      </w:rPr>
    </w:lvl>
    <w:lvl w:ilvl="6" w:tplc="7C986018">
      <w:start w:val="1"/>
      <w:numFmt w:val="bullet"/>
      <w:lvlText w:val=""/>
      <w:lvlJc w:val="left"/>
      <w:pPr>
        <w:ind w:left="5760" w:hanging="360"/>
      </w:pPr>
      <w:rPr>
        <w:rFonts w:ascii="Symbol" w:hAnsi="Symbol" w:hint="default"/>
      </w:rPr>
    </w:lvl>
    <w:lvl w:ilvl="7" w:tplc="F020B908">
      <w:start w:val="1"/>
      <w:numFmt w:val="bullet"/>
      <w:lvlText w:val="o"/>
      <w:lvlJc w:val="left"/>
      <w:pPr>
        <w:ind w:left="6480" w:hanging="360"/>
      </w:pPr>
      <w:rPr>
        <w:rFonts w:ascii="Courier New" w:hAnsi="Courier New" w:hint="default"/>
      </w:rPr>
    </w:lvl>
    <w:lvl w:ilvl="8" w:tplc="DF266852">
      <w:start w:val="1"/>
      <w:numFmt w:val="bullet"/>
      <w:lvlText w:val=""/>
      <w:lvlJc w:val="left"/>
      <w:pPr>
        <w:ind w:left="7200" w:hanging="360"/>
      </w:pPr>
      <w:rPr>
        <w:rFonts w:ascii="Wingdings" w:hAnsi="Wingdings" w:hint="default"/>
      </w:rPr>
    </w:lvl>
  </w:abstractNum>
  <w:abstractNum w:abstractNumId="1" w15:restartNumberingAfterBreak="0">
    <w:nsid w:val="09663582"/>
    <w:multiLevelType w:val="hybridMultilevel"/>
    <w:tmpl w:val="F2DEEE22"/>
    <w:lvl w:ilvl="0" w:tplc="4E1A8F64">
      <w:start w:val="1"/>
      <w:numFmt w:val="bullet"/>
      <w:lvlText w:val=""/>
      <w:lvlJc w:val="left"/>
      <w:pPr>
        <w:ind w:left="720" w:hanging="360"/>
      </w:pPr>
      <w:rPr>
        <w:rFonts w:ascii="Symbol" w:hAnsi="Symbol"/>
      </w:rPr>
    </w:lvl>
    <w:lvl w:ilvl="1" w:tplc="55C8473A">
      <w:start w:val="1"/>
      <w:numFmt w:val="bullet"/>
      <w:lvlText w:val=""/>
      <w:lvlJc w:val="left"/>
      <w:pPr>
        <w:ind w:left="720" w:hanging="360"/>
      </w:pPr>
      <w:rPr>
        <w:rFonts w:ascii="Symbol" w:hAnsi="Symbol"/>
      </w:rPr>
    </w:lvl>
    <w:lvl w:ilvl="2" w:tplc="C9905730">
      <w:start w:val="1"/>
      <w:numFmt w:val="bullet"/>
      <w:lvlText w:val=""/>
      <w:lvlJc w:val="left"/>
      <w:pPr>
        <w:ind w:left="720" w:hanging="360"/>
      </w:pPr>
      <w:rPr>
        <w:rFonts w:ascii="Symbol" w:hAnsi="Symbol"/>
      </w:rPr>
    </w:lvl>
    <w:lvl w:ilvl="3" w:tplc="402EB34E">
      <w:start w:val="1"/>
      <w:numFmt w:val="bullet"/>
      <w:lvlText w:val=""/>
      <w:lvlJc w:val="left"/>
      <w:pPr>
        <w:ind w:left="720" w:hanging="360"/>
      </w:pPr>
      <w:rPr>
        <w:rFonts w:ascii="Symbol" w:hAnsi="Symbol"/>
      </w:rPr>
    </w:lvl>
    <w:lvl w:ilvl="4" w:tplc="453461BC">
      <w:start w:val="1"/>
      <w:numFmt w:val="bullet"/>
      <w:lvlText w:val=""/>
      <w:lvlJc w:val="left"/>
      <w:pPr>
        <w:ind w:left="720" w:hanging="360"/>
      </w:pPr>
      <w:rPr>
        <w:rFonts w:ascii="Symbol" w:hAnsi="Symbol"/>
      </w:rPr>
    </w:lvl>
    <w:lvl w:ilvl="5" w:tplc="07EE9400">
      <w:start w:val="1"/>
      <w:numFmt w:val="bullet"/>
      <w:lvlText w:val=""/>
      <w:lvlJc w:val="left"/>
      <w:pPr>
        <w:ind w:left="720" w:hanging="360"/>
      </w:pPr>
      <w:rPr>
        <w:rFonts w:ascii="Symbol" w:hAnsi="Symbol"/>
      </w:rPr>
    </w:lvl>
    <w:lvl w:ilvl="6" w:tplc="47A6FD86">
      <w:start w:val="1"/>
      <w:numFmt w:val="bullet"/>
      <w:lvlText w:val=""/>
      <w:lvlJc w:val="left"/>
      <w:pPr>
        <w:ind w:left="720" w:hanging="360"/>
      </w:pPr>
      <w:rPr>
        <w:rFonts w:ascii="Symbol" w:hAnsi="Symbol"/>
      </w:rPr>
    </w:lvl>
    <w:lvl w:ilvl="7" w:tplc="B0809D7C">
      <w:start w:val="1"/>
      <w:numFmt w:val="bullet"/>
      <w:lvlText w:val=""/>
      <w:lvlJc w:val="left"/>
      <w:pPr>
        <w:ind w:left="720" w:hanging="360"/>
      </w:pPr>
      <w:rPr>
        <w:rFonts w:ascii="Symbol" w:hAnsi="Symbol"/>
      </w:rPr>
    </w:lvl>
    <w:lvl w:ilvl="8" w:tplc="1242E986">
      <w:start w:val="1"/>
      <w:numFmt w:val="bullet"/>
      <w:lvlText w:val=""/>
      <w:lvlJc w:val="left"/>
      <w:pPr>
        <w:ind w:left="720" w:hanging="360"/>
      </w:pPr>
      <w:rPr>
        <w:rFonts w:ascii="Symbol" w:hAnsi="Symbol"/>
      </w:rPr>
    </w:lvl>
  </w:abstractNum>
  <w:abstractNum w:abstractNumId="2" w15:restartNumberingAfterBreak="0">
    <w:nsid w:val="0AA46AE4"/>
    <w:multiLevelType w:val="hybridMultilevel"/>
    <w:tmpl w:val="FB241E34"/>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1BDB8E"/>
    <w:multiLevelType w:val="hybridMultilevel"/>
    <w:tmpl w:val="FFFFFFFF"/>
    <w:lvl w:ilvl="0" w:tplc="38C2C6AC">
      <w:start w:val="10"/>
      <w:numFmt w:val="decimal"/>
      <w:lvlText w:val="%1."/>
      <w:lvlJc w:val="left"/>
      <w:pPr>
        <w:ind w:left="720" w:hanging="360"/>
      </w:pPr>
    </w:lvl>
    <w:lvl w:ilvl="1" w:tplc="3656ED78">
      <w:start w:val="1"/>
      <w:numFmt w:val="lowerLetter"/>
      <w:lvlText w:val="%2."/>
      <w:lvlJc w:val="left"/>
      <w:pPr>
        <w:ind w:left="1440" w:hanging="360"/>
      </w:pPr>
    </w:lvl>
    <w:lvl w:ilvl="2" w:tplc="BF465380">
      <w:start w:val="1"/>
      <w:numFmt w:val="lowerRoman"/>
      <w:lvlText w:val="%3."/>
      <w:lvlJc w:val="right"/>
      <w:pPr>
        <w:ind w:left="2160" w:hanging="180"/>
      </w:pPr>
    </w:lvl>
    <w:lvl w:ilvl="3" w:tplc="DD489E40">
      <w:start w:val="1"/>
      <w:numFmt w:val="decimal"/>
      <w:lvlText w:val="%4."/>
      <w:lvlJc w:val="left"/>
      <w:pPr>
        <w:ind w:left="2880" w:hanging="360"/>
      </w:pPr>
    </w:lvl>
    <w:lvl w:ilvl="4" w:tplc="83806B60">
      <w:start w:val="1"/>
      <w:numFmt w:val="lowerLetter"/>
      <w:lvlText w:val="%5."/>
      <w:lvlJc w:val="left"/>
      <w:pPr>
        <w:ind w:left="3600" w:hanging="360"/>
      </w:pPr>
    </w:lvl>
    <w:lvl w:ilvl="5" w:tplc="E07EDD44">
      <w:start w:val="1"/>
      <w:numFmt w:val="lowerRoman"/>
      <w:lvlText w:val="%6."/>
      <w:lvlJc w:val="right"/>
      <w:pPr>
        <w:ind w:left="4320" w:hanging="180"/>
      </w:pPr>
    </w:lvl>
    <w:lvl w:ilvl="6" w:tplc="F9F4B6BA">
      <w:start w:val="1"/>
      <w:numFmt w:val="decimal"/>
      <w:lvlText w:val="%7."/>
      <w:lvlJc w:val="left"/>
      <w:pPr>
        <w:ind w:left="5040" w:hanging="360"/>
      </w:pPr>
    </w:lvl>
    <w:lvl w:ilvl="7" w:tplc="7AA0ED86">
      <w:start w:val="1"/>
      <w:numFmt w:val="lowerLetter"/>
      <w:lvlText w:val="%8."/>
      <w:lvlJc w:val="left"/>
      <w:pPr>
        <w:ind w:left="5760" w:hanging="360"/>
      </w:pPr>
    </w:lvl>
    <w:lvl w:ilvl="8" w:tplc="C0946396">
      <w:start w:val="1"/>
      <w:numFmt w:val="lowerRoman"/>
      <w:lvlText w:val="%9."/>
      <w:lvlJc w:val="right"/>
      <w:pPr>
        <w:ind w:left="6480" w:hanging="180"/>
      </w:pPr>
    </w:lvl>
  </w:abstractNum>
  <w:abstractNum w:abstractNumId="4" w15:restartNumberingAfterBreak="0">
    <w:nsid w:val="12EC278E"/>
    <w:multiLevelType w:val="hybridMultilevel"/>
    <w:tmpl w:val="3A9CD7DE"/>
    <w:lvl w:ilvl="0" w:tplc="19066014">
      <w:start w:val="1"/>
      <w:numFmt w:val="bullet"/>
      <w:lvlText w:val=""/>
      <w:lvlJc w:val="left"/>
      <w:pPr>
        <w:ind w:left="720" w:hanging="360"/>
      </w:pPr>
      <w:rPr>
        <w:rFonts w:ascii="Symbol" w:hAnsi="Symbol"/>
      </w:rPr>
    </w:lvl>
    <w:lvl w:ilvl="1" w:tplc="3E780298">
      <w:start w:val="1"/>
      <w:numFmt w:val="bullet"/>
      <w:lvlText w:val=""/>
      <w:lvlJc w:val="left"/>
      <w:pPr>
        <w:ind w:left="720" w:hanging="360"/>
      </w:pPr>
      <w:rPr>
        <w:rFonts w:ascii="Symbol" w:hAnsi="Symbol"/>
      </w:rPr>
    </w:lvl>
    <w:lvl w:ilvl="2" w:tplc="BE58BF82">
      <w:start w:val="1"/>
      <w:numFmt w:val="bullet"/>
      <w:lvlText w:val=""/>
      <w:lvlJc w:val="left"/>
      <w:pPr>
        <w:ind w:left="720" w:hanging="360"/>
      </w:pPr>
      <w:rPr>
        <w:rFonts w:ascii="Symbol" w:hAnsi="Symbol"/>
      </w:rPr>
    </w:lvl>
    <w:lvl w:ilvl="3" w:tplc="82E05152">
      <w:start w:val="1"/>
      <w:numFmt w:val="bullet"/>
      <w:lvlText w:val=""/>
      <w:lvlJc w:val="left"/>
      <w:pPr>
        <w:ind w:left="720" w:hanging="360"/>
      </w:pPr>
      <w:rPr>
        <w:rFonts w:ascii="Symbol" w:hAnsi="Symbol"/>
      </w:rPr>
    </w:lvl>
    <w:lvl w:ilvl="4" w:tplc="384C3468">
      <w:start w:val="1"/>
      <w:numFmt w:val="bullet"/>
      <w:lvlText w:val=""/>
      <w:lvlJc w:val="left"/>
      <w:pPr>
        <w:ind w:left="720" w:hanging="360"/>
      </w:pPr>
      <w:rPr>
        <w:rFonts w:ascii="Symbol" w:hAnsi="Symbol"/>
      </w:rPr>
    </w:lvl>
    <w:lvl w:ilvl="5" w:tplc="DA823FEA">
      <w:start w:val="1"/>
      <w:numFmt w:val="bullet"/>
      <w:lvlText w:val=""/>
      <w:lvlJc w:val="left"/>
      <w:pPr>
        <w:ind w:left="720" w:hanging="360"/>
      </w:pPr>
      <w:rPr>
        <w:rFonts w:ascii="Symbol" w:hAnsi="Symbol"/>
      </w:rPr>
    </w:lvl>
    <w:lvl w:ilvl="6" w:tplc="76CAB8D6">
      <w:start w:val="1"/>
      <w:numFmt w:val="bullet"/>
      <w:lvlText w:val=""/>
      <w:lvlJc w:val="left"/>
      <w:pPr>
        <w:ind w:left="720" w:hanging="360"/>
      </w:pPr>
      <w:rPr>
        <w:rFonts w:ascii="Symbol" w:hAnsi="Symbol"/>
      </w:rPr>
    </w:lvl>
    <w:lvl w:ilvl="7" w:tplc="5F0A88C6">
      <w:start w:val="1"/>
      <w:numFmt w:val="bullet"/>
      <w:lvlText w:val=""/>
      <w:lvlJc w:val="left"/>
      <w:pPr>
        <w:ind w:left="720" w:hanging="360"/>
      </w:pPr>
      <w:rPr>
        <w:rFonts w:ascii="Symbol" w:hAnsi="Symbol"/>
      </w:rPr>
    </w:lvl>
    <w:lvl w:ilvl="8" w:tplc="95AEDA9E">
      <w:start w:val="1"/>
      <w:numFmt w:val="bullet"/>
      <w:lvlText w:val=""/>
      <w:lvlJc w:val="left"/>
      <w:pPr>
        <w:ind w:left="720" w:hanging="360"/>
      </w:pPr>
      <w:rPr>
        <w:rFonts w:ascii="Symbol" w:hAnsi="Symbol"/>
      </w:rPr>
    </w:lvl>
  </w:abstractNum>
  <w:abstractNum w:abstractNumId="5" w15:restartNumberingAfterBreak="0">
    <w:nsid w:val="15B0417A"/>
    <w:multiLevelType w:val="hybridMultilevel"/>
    <w:tmpl w:val="6EF04A2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8F9D159"/>
    <w:multiLevelType w:val="hybridMultilevel"/>
    <w:tmpl w:val="FFFFFFFF"/>
    <w:lvl w:ilvl="0" w:tplc="EA8479FE">
      <w:start w:val="11"/>
      <w:numFmt w:val="decimal"/>
      <w:lvlText w:val="%1."/>
      <w:lvlJc w:val="left"/>
      <w:pPr>
        <w:ind w:left="720" w:hanging="360"/>
      </w:pPr>
    </w:lvl>
    <w:lvl w:ilvl="1" w:tplc="982C3B12">
      <w:start w:val="1"/>
      <w:numFmt w:val="lowerLetter"/>
      <w:lvlText w:val="%2."/>
      <w:lvlJc w:val="left"/>
      <w:pPr>
        <w:ind w:left="1440" w:hanging="360"/>
      </w:pPr>
    </w:lvl>
    <w:lvl w:ilvl="2" w:tplc="A8147538">
      <w:start w:val="1"/>
      <w:numFmt w:val="lowerRoman"/>
      <w:lvlText w:val="%3."/>
      <w:lvlJc w:val="right"/>
      <w:pPr>
        <w:ind w:left="2160" w:hanging="180"/>
      </w:pPr>
    </w:lvl>
    <w:lvl w:ilvl="3" w:tplc="7C0075E6">
      <w:start w:val="1"/>
      <w:numFmt w:val="decimal"/>
      <w:lvlText w:val="%4."/>
      <w:lvlJc w:val="left"/>
      <w:pPr>
        <w:ind w:left="2880" w:hanging="360"/>
      </w:pPr>
    </w:lvl>
    <w:lvl w:ilvl="4" w:tplc="97DEA428">
      <w:start w:val="1"/>
      <w:numFmt w:val="lowerLetter"/>
      <w:lvlText w:val="%5."/>
      <w:lvlJc w:val="left"/>
      <w:pPr>
        <w:ind w:left="3600" w:hanging="360"/>
      </w:pPr>
    </w:lvl>
    <w:lvl w:ilvl="5" w:tplc="1E90D424">
      <w:start w:val="1"/>
      <w:numFmt w:val="lowerRoman"/>
      <w:lvlText w:val="%6."/>
      <w:lvlJc w:val="right"/>
      <w:pPr>
        <w:ind w:left="4320" w:hanging="180"/>
      </w:pPr>
    </w:lvl>
    <w:lvl w:ilvl="6" w:tplc="18E68DC8">
      <w:start w:val="1"/>
      <w:numFmt w:val="decimal"/>
      <w:lvlText w:val="%7."/>
      <w:lvlJc w:val="left"/>
      <w:pPr>
        <w:ind w:left="5040" w:hanging="360"/>
      </w:pPr>
    </w:lvl>
    <w:lvl w:ilvl="7" w:tplc="D73A89D4">
      <w:start w:val="1"/>
      <w:numFmt w:val="lowerLetter"/>
      <w:lvlText w:val="%8."/>
      <w:lvlJc w:val="left"/>
      <w:pPr>
        <w:ind w:left="5760" w:hanging="360"/>
      </w:pPr>
    </w:lvl>
    <w:lvl w:ilvl="8" w:tplc="EB12C192">
      <w:start w:val="1"/>
      <w:numFmt w:val="lowerRoman"/>
      <w:lvlText w:val="%9."/>
      <w:lvlJc w:val="right"/>
      <w:pPr>
        <w:ind w:left="6480" w:hanging="180"/>
      </w:pPr>
    </w:lvl>
  </w:abstractNum>
  <w:abstractNum w:abstractNumId="7" w15:restartNumberingAfterBreak="0">
    <w:nsid w:val="1DBF6D3A"/>
    <w:multiLevelType w:val="hybridMultilevel"/>
    <w:tmpl w:val="2D1E4C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EF13CBE"/>
    <w:multiLevelType w:val="hybridMultilevel"/>
    <w:tmpl w:val="0C7093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FF23F9"/>
    <w:multiLevelType w:val="hybridMultilevel"/>
    <w:tmpl w:val="FFFFFFFF"/>
    <w:lvl w:ilvl="0" w:tplc="06983EB2">
      <w:start w:val="1"/>
      <w:numFmt w:val="bullet"/>
      <w:lvlText w:val=""/>
      <w:lvlJc w:val="left"/>
      <w:pPr>
        <w:ind w:left="1800" w:hanging="360"/>
      </w:pPr>
      <w:rPr>
        <w:rFonts w:ascii="Symbol" w:hAnsi="Symbol" w:hint="default"/>
      </w:rPr>
    </w:lvl>
    <w:lvl w:ilvl="1" w:tplc="B8AE58AE">
      <w:start w:val="1"/>
      <w:numFmt w:val="bullet"/>
      <w:lvlText w:val="o"/>
      <w:lvlJc w:val="left"/>
      <w:pPr>
        <w:ind w:left="2520" w:hanging="360"/>
      </w:pPr>
      <w:rPr>
        <w:rFonts w:ascii="Courier New" w:hAnsi="Courier New" w:hint="default"/>
      </w:rPr>
    </w:lvl>
    <w:lvl w:ilvl="2" w:tplc="7AEE7A82">
      <w:start w:val="1"/>
      <w:numFmt w:val="bullet"/>
      <w:lvlText w:val=""/>
      <w:lvlJc w:val="left"/>
      <w:pPr>
        <w:ind w:left="3240" w:hanging="360"/>
      </w:pPr>
      <w:rPr>
        <w:rFonts w:ascii="Wingdings" w:hAnsi="Wingdings" w:hint="default"/>
      </w:rPr>
    </w:lvl>
    <w:lvl w:ilvl="3" w:tplc="5BDA1154">
      <w:start w:val="1"/>
      <w:numFmt w:val="bullet"/>
      <w:lvlText w:val=""/>
      <w:lvlJc w:val="left"/>
      <w:pPr>
        <w:ind w:left="3960" w:hanging="360"/>
      </w:pPr>
      <w:rPr>
        <w:rFonts w:ascii="Symbol" w:hAnsi="Symbol" w:hint="default"/>
      </w:rPr>
    </w:lvl>
    <w:lvl w:ilvl="4" w:tplc="3286C734">
      <w:start w:val="1"/>
      <w:numFmt w:val="bullet"/>
      <w:lvlText w:val="o"/>
      <w:lvlJc w:val="left"/>
      <w:pPr>
        <w:ind w:left="4680" w:hanging="360"/>
      </w:pPr>
      <w:rPr>
        <w:rFonts w:ascii="Courier New" w:hAnsi="Courier New" w:hint="default"/>
      </w:rPr>
    </w:lvl>
    <w:lvl w:ilvl="5" w:tplc="BDD294E2">
      <w:start w:val="1"/>
      <w:numFmt w:val="bullet"/>
      <w:lvlText w:val=""/>
      <w:lvlJc w:val="left"/>
      <w:pPr>
        <w:ind w:left="5400" w:hanging="360"/>
      </w:pPr>
      <w:rPr>
        <w:rFonts w:ascii="Wingdings" w:hAnsi="Wingdings" w:hint="default"/>
      </w:rPr>
    </w:lvl>
    <w:lvl w:ilvl="6" w:tplc="2CCC1C7C">
      <w:start w:val="1"/>
      <w:numFmt w:val="bullet"/>
      <w:lvlText w:val=""/>
      <w:lvlJc w:val="left"/>
      <w:pPr>
        <w:ind w:left="6120" w:hanging="360"/>
      </w:pPr>
      <w:rPr>
        <w:rFonts w:ascii="Symbol" w:hAnsi="Symbol" w:hint="default"/>
      </w:rPr>
    </w:lvl>
    <w:lvl w:ilvl="7" w:tplc="3E187ADA">
      <w:start w:val="1"/>
      <w:numFmt w:val="bullet"/>
      <w:lvlText w:val="o"/>
      <w:lvlJc w:val="left"/>
      <w:pPr>
        <w:ind w:left="6840" w:hanging="360"/>
      </w:pPr>
      <w:rPr>
        <w:rFonts w:ascii="Courier New" w:hAnsi="Courier New" w:hint="default"/>
      </w:rPr>
    </w:lvl>
    <w:lvl w:ilvl="8" w:tplc="89200318">
      <w:start w:val="1"/>
      <w:numFmt w:val="bullet"/>
      <w:lvlText w:val=""/>
      <w:lvlJc w:val="left"/>
      <w:pPr>
        <w:ind w:left="7560" w:hanging="360"/>
      </w:pPr>
      <w:rPr>
        <w:rFonts w:ascii="Wingdings" w:hAnsi="Wingdings" w:hint="default"/>
      </w:rPr>
    </w:lvl>
  </w:abstractNum>
  <w:abstractNum w:abstractNumId="10" w15:restartNumberingAfterBreak="0">
    <w:nsid w:val="26793B91"/>
    <w:multiLevelType w:val="hybridMultilevel"/>
    <w:tmpl w:val="D1BA6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23E98"/>
    <w:multiLevelType w:val="hybridMultilevel"/>
    <w:tmpl w:val="2E5A8690"/>
    <w:lvl w:ilvl="0" w:tplc="AD74E480">
      <w:start w:val="1"/>
      <w:numFmt w:val="bullet"/>
      <w:lvlText w:val=""/>
      <w:lvlJc w:val="left"/>
      <w:pPr>
        <w:ind w:left="720" w:hanging="360"/>
      </w:pPr>
      <w:rPr>
        <w:rFonts w:ascii="Symbol" w:hAnsi="Symbol"/>
      </w:rPr>
    </w:lvl>
    <w:lvl w:ilvl="1" w:tplc="AABC8900">
      <w:start w:val="1"/>
      <w:numFmt w:val="bullet"/>
      <w:lvlText w:val=""/>
      <w:lvlJc w:val="left"/>
      <w:pPr>
        <w:ind w:left="720" w:hanging="360"/>
      </w:pPr>
      <w:rPr>
        <w:rFonts w:ascii="Symbol" w:hAnsi="Symbol"/>
      </w:rPr>
    </w:lvl>
    <w:lvl w:ilvl="2" w:tplc="5DA2A632">
      <w:start w:val="1"/>
      <w:numFmt w:val="bullet"/>
      <w:lvlText w:val=""/>
      <w:lvlJc w:val="left"/>
      <w:pPr>
        <w:ind w:left="720" w:hanging="360"/>
      </w:pPr>
      <w:rPr>
        <w:rFonts w:ascii="Symbol" w:hAnsi="Symbol"/>
      </w:rPr>
    </w:lvl>
    <w:lvl w:ilvl="3" w:tplc="6784B984">
      <w:start w:val="1"/>
      <w:numFmt w:val="bullet"/>
      <w:lvlText w:val=""/>
      <w:lvlJc w:val="left"/>
      <w:pPr>
        <w:ind w:left="720" w:hanging="360"/>
      </w:pPr>
      <w:rPr>
        <w:rFonts w:ascii="Symbol" w:hAnsi="Symbol"/>
      </w:rPr>
    </w:lvl>
    <w:lvl w:ilvl="4" w:tplc="6EC63770">
      <w:start w:val="1"/>
      <w:numFmt w:val="bullet"/>
      <w:lvlText w:val=""/>
      <w:lvlJc w:val="left"/>
      <w:pPr>
        <w:ind w:left="720" w:hanging="360"/>
      </w:pPr>
      <w:rPr>
        <w:rFonts w:ascii="Symbol" w:hAnsi="Symbol"/>
      </w:rPr>
    </w:lvl>
    <w:lvl w:ilvl="5" w:tplc="268C2568">
      <w:start w:val="1"/>
      <w:numFmt w:val="bullet"/>
      <w:lvlText w:val=""/>
      <w:lvlJc w:val="left"/>
      <w:pPr>
        <w:ind w:left="720" w:hanging="360"/>
      </w:pPr>
      <w:rPr>
        <w:rFonts w:ascii="Symbol" w:hAnsi="Symbol"/>
      </w:rPr>
    </w:lvl>
    <w:lvl w:ilvl="6" w:tplc="819A6F76">
      <w:start w:val="1"/>
      <w:numFmt w:val="bullet"/>
      <w:lvlText w:val=""/>
      <w:lvlJc w:val="left"/>
      <w:pPr>
        <w:ind w:left="720" w:hanging="360"/>
      </w:pPr>
      <w:rPr>
        <w:rFonts w:ascii="Symbol" w:hAnsi="Symbol"/>
      </w:rPr>
    </w:lvl>
    <w:lvl w:ilvl="7" w:tplc="982A2876">
      <w:start w:val="1"/>
      <w:numFmt w:val="bullet"/>
      <w:lvlText w:val=""/>
      <w:lvlJc w:val="left"/>
      <w:pPr>
        <w:ind w:left="720" w:hanging="360"/>
      </w:pPr>
      <w:rPr>
        <w:rFonts w:ascii="Symbol" w:hAnsi="Symbol"/>
      </w:rPr>
    </w:lvl>
    <w:lvl w:ilvl="8" w:tplc="AAF86288">
      <w:start w:val="1"/>
      <w:numFmt w:val="bullet"/>
      <w:lvlText w:val=""/>
      <w:lvlJc w:val="left"/>
      <w:pPr>
        <w:ind w:left="720" w:hanging="360"/>
      </w:pPr>
      <w:rPr>
        <w:rFonts w:ascii="Symbol" w:hAnsi="Symbol"/>
      </w:rPr>
    </w:lvl>
  </w:abstractNum>
  <w:abstractNum w:abstractNumId="12" w15:restartNumberingAfterBreak="0">
    <w:nsid w:val="2B016F94"/>
    <w:multiLevelType w:val="multilevel"/>
    <w:tmpl w:val="B97EC028"/>
    <w:lvl w:ilvl="0">
      <w:start w:val="3"/>
      <w:numFmt w:val="decimal"/>
      <w:lvlText w:val="%1"/>
      <w:lvlJc w:val="left"/>
      <w:pPr>
        <w:ind w:left="530" w:hanging="530"/>
      </w:pPr>
      <w:rPr>
        <w:rFonts w:hint="default"/>
      </w:rPr>
    </w:lvl>
    <w:lvl w:ilvl="1">
      <w:start w:val="7"/>
      <w:numFmt w:val="decimal"/>
      <w:lvlText w:val="%1.%2"/>
      <w:lvlJc w:val="left"/>
      <w:pPr>
        <w:ind w:left="710" w:hanging="53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32DEF1D9"/>
    <w:multiLevelType w:val="hybridMultilevel"/>
    <w:tmpl w:val="FFFFFFFF"/>
    <w:lvl w:ilvl="0" w:tplc="9FFACC38">
      <w:start w:val="1"/>
      <w:numFmt w:val="bullet"/>
      <w:lvlText w:val=""/>
      <w:lvlJc w:val="left"/>
      <w:pPr>
        <w:ind w:left="720" w:hanging="360"/>
      </w:pPr>
      <w:rPr>
        <w:rFonts w:ascii="Symbol" w:hAnsi="Symbol" w:hint="default"/>
      </w:rPr>
    </w:lvl>
    <w:lvl w:ilvl="1" w:tplc="3E78CC58">
      <w:start w:val="1"/>
      <w:numFmt w:val="bullet"/>
      <w:lvlText w:val="o"/>
      <w:lvlJc w:val="left"/>
      <w:pPr>
        <w:ind w:left="1440" w:hanging="360"/>
      </w:pPr>
      <w:rPr>
        <w:rFonts w:ascii="Courier New" w:hAnsi="Courier New" w:hint="default"/>
      </w:rPr>
    </w:lvl>
    <w:lvl w:ilvl="2" w:tplc="FC56132E">
      <w:start w:val="1"/>
      <w:numFmt w:val="bullet"/>
      <w:lvlText w:val=""/>
      <w:lvlJc w:val="left"/>
      <w:pPr>
        <w:ind w:left="2160" w:hanging="360"/>
      </w:pPr>
      <w:rPr>
        <w:rFonts w:ascii="Wingdings" w:hAnsi="Wingdings" w:hint="default"/>
      </w:rPr>
    </w:lvl>
    <w:lvl w:ilvl="3" w:tplc="405C6ABA">
      <w:start w:val="1"/>
      <w:numFmt w:val="bullet"/>
      <w:lvlText w:val=""/>
      <w:lvlJc w:val="left"/>
      <w:pPr>
        <w:ind w:left="2880" w:hanging="360"/>
      </w:pPr>
      <w:rPr>
        <w:rFonts w:ascii="Symbol" w:hAnsi="Symbol" w:hint="default"/>
      </w:rPr>
    </w:lvl>
    <w:lvl w:ilvl="4" w:tplc="FD1EFA2E">
      <w:start w:val="1"/>
      <w:numFmt w:val="bullet"/>
      <w:lvlText w:val="o"/>
      <w:lvlJc w:val="left"/>
      <w:pPr>
        <w:ind w:left="3600" w:hanging="360"/>
      </w:pPr>
      <w:rPr>
        <w:rFonts w:ascii="Courier New" w:hAnsi="Courier New" w:hint="default"/>
      </w:rPr>
    </w:lvl>
    <w:lvl w:ilvl="5" w:tplc="4BF0ABE6">
      <w:start w:val="1"/>
      <w:numFmt w:val="bullet"/>
      <w:lvlText w:val=""/>
      <w:lvlJc w:val="left"/>
      <w:pPr>
        <w:ind w:left="4320" w:hanging="360"/>
      </w:pPr>
      <w:rPr>
        <w:rFonts w:ascii="Wingdings" w:hAnsi="Wingdings" w:hint="default"/>
      </w:rPr>
    </w:lvl>
    <w:lvl w:ilvl="6" w:tplc="168C73C0">
      <w:start w:val="1"/>
      <w:numFmt w:val="bullet"/>
      <w:lvlText w:val=""/>
      <w:lvlJc w:val="left"/>
      <w:pPr>
        <w:ind w:left="5040" w:hanging="360"/>
      </w:pPr>
      <w:rPr>
        <w:rFonts w:ascii="Symbol" w:hAnsi="Symbol" w:hint="default"/>
      </w:rPr>
    </w:lvl>
    <w:lvl w:ilvl="7" w:tplc="20F4A880">
      <w:start w:val="1"/>
      <w:numFmt w:val="bullet"/>
      <w:lvlText w:val="o"/>
      <w:lvlJc w:val="left"/>
      <w:pPr>
        <w:ind w:left="5760" w:hanging="360"/>
      </w:pPr>
      <w:rPr>
        <w:rFonts w:ascii="Courier New" w:hAnsi="Courier New" w:hint="default"/>
      </w:rPr>
    </w:lvl>
    <w:lvl w:ilvl="8" w:tplc="B142A97E">
      <w:start w:val="1"/>
      <w:numFmt w:val="bullet"/>
      <w:lvlText w:val=""/>
      <w:lvlJc w:val="left"/>
      <w:pPr>
        <w:ind w:left="6480" w:hanging="360"/>
      </w:pPr>
      <w:rPr>
        <w:rFonts w:ascii="Wingdings" w:hAnsi="Wingdings" w:hint="default"/>
      </w:rPr>
    </w:lvl>
  </w:abstractNum>
  <w:abstractNum w:abstractNumId="14" w15:restartNumberingAfterBreak="0">
    <w:nsid w:val="344659A7"/>
    <w:multiLevelType w:val="hybridMultilevel"/>
    <w:tmpl w:val="FFFFFFFF"/>
    <w:lvl w:ilvl="0" w:tplc="E9EED3AA">
      <w:start w:val="1"/>
      <w:numFmt w:val="bullet"/>
      <w:lvlText w:val=""/>
      <w:lvlJc w:val="left"/>
      <w:pPr>
        <w:ind w:left="1437" w:hanging="360"/>
      </w:pPr>
      <w:rPr>
        <w:rFonts w:ascii="Symbol" w:hAnsi="Symbol" w:hint="default"/>
      </w:rPr>
    </w:lvl>
    <w:lvl w:ilvl="1" w:tplc="A470E972">
      <w:start w:val="1"/>
      <w:numFmt w:val="bullet"/>
      <w:lvlText w:val="o"/>
      <w:lvlJc w:val="left"/>
      <w:pPr>
        <w:ind w:left="2157" w:hanging="360"/>
      </w:pPr>
      <w:rPr>
        <w:rFonts w:ascii="Courier New" w:hAnsi="Courier New" w:hint="default"/>
      </w:rPr>
    </w:lvl>
    <w:lvl w:ilvl="2" w:tplc="52B44932">
      <w:start w:val="1"/>
      <w:numFmt w:val="bullet"/>
      <w:lvlText w:val=""/>
      <w:lvlJc w:val="left"/>
      <w:pPr>
        <w:ind w:left="2877" w:hanging="360"/>
      </w:pPr>
      <w:rPr>
        <w:rFonts w:ascii="Wingdings" w:hAnsi="Wingdings" w:hint="default"/>
      </w:rPr>
    </w:lvl>
    <w:lvl w:ilvl="3" w:tplc="86D2BD5A">
      <w:start w:val="1"/>
      <w:numFmt w:val="bullet"/>
      <w:lvlText w:val=""/>
      <w:lvlJc w:val="left"/>
      <w:pPr>
        <w:ind w:left="3597" w:hanging="360"/>
      </w:pPr>
      <w:rPr>
        <w:rFonts w:ascii="Symbol" w:hAnsi="Symbol" w:hint="default"/>
      </w:rPr>
    </w:lvl>
    <w:lvl w:ilvl="4" w:tplc="B044ADDA">
      <w:start w:val="1"/>
      <w:numFmt w:val="bullet"/>
      <w:lvlText w:val="o"/>
      <w:lvlJc w:val="left"/>
      <w:pPr>
        <w:ind w:left="4317" w:hanging="360"/>
      </w:pPr>
      <w:rPr>
        <w:rFonts w:ascii="Courier New" w:hAnsi="Courier New" w:hint="default"/>
      </w:rPr>
    </w:lvl>
    <w:lvl w:ilvl="5" w:tplc="329CDCE2">
      <w:start w:val="1"/>
      <w:numFmt w:val="bullet"/>
      <w:lvlText w:val=""/>
      <w:lvlJc w:val="left"/>
      <w:pPr>
        <w:ind w:left="5037" w:hanging="360"/>
      </w:pPr>
      <w:rPr>
        <w:rFonts w:ascii="Wingdings" w:hAnsi="Wingdings" w:hint="default"/>
      </w:rPr>
    </w:lvl>
    <w:lvl w:ilvl="6" w:tplc="8892B214">
      <w:start w:val="1"/>
      <w:numFmt w:val="bullet"/>
      <w:lvlText w:val=""/>
      <w:lvlJc w:val="left"/>
      <w:pPr>
        <w:ind w:left="5757" w:hanging="360"/>
      </w:pPr>
      <w:rPr>
        <w:rFonts w:ascii="Symbol" w:hAnsi="Symbol" w:hint="default"/>
      </w:rPr>
    </w:lvl>
    <w:lvl w:ilvl="7" w:tplc="33464CA0">
      <w:start w:val="1"/>
      <w:numFmt w:val="bullet"/>
      <w:lvlText w:val="o"/>
      <w:lvlJc w:val="left"/>
      <w:pPr>
        <w:ind w:left="6477" w:hanging="360"/>
      </w:pPr>
      <w:rPr>
        <w:rFonts w:ascii="Courier New" w:hAnsi="Courier New" w:hint="default"/>
      </w:rPr>
    </w:lvl>
    <w:lvl w:ilvl="8" w:tplc="FD66F630">
      <w:start w:val="1"/>
      <w:numFmt w:val="bullet"/>
      <w:lvlText w:val=""/>
      <w:lvlJc w:val="left"/>
      <w:pPr>
        <w:ind w:left="7197" w:hanging="360"/>
      </w:pPr>
      <w:rPr>
        <w:rFonts w:ascii="Wingdings" w:hAnsi="Wingdings" w:hint="default"/>
      </w:rPr>
    </w:lvl>
  </w:abstractNum>
  <w:abstractNum w:abstractNumId="15" w15:restartNumberingAfterBreak="0">
    <w:nsid w:val="3B1147FC"/>
    <w:multiLevelType w:val="hybridMultilevel"/>
    <w:tmpl w:val="B8A87F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D7603"/>
    <w:multiLevelType w:val="multilevel"/>
    <w:tmpl w:val="9A1A629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332A26"/>
    <w:multiLevelType w:val="hybridMultilevel"/>
    <w:tmpl w:val="80A6F5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432E78B2"/>
    <w:multiLevelType w:val="hybridMultilevel"/>
    <w:tmpl w:val="B38C7A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46A7A3EF"/>
    <w:multiLevelType w:val="hybridMultilevel"/>
    <w:tmpl w:val="FFFFFFFF"/>
    <w:lvl w:ilvl="0" w:tplc="C78821F6">
      <w:start w:val="1"/>
      <w:numFmt w:val="bullet"/>
      <w:lvlText w:val=""/>
      <w:lvlJc w:val="left"/>
      <w:pPr>
        <w:ind w:left="720" w:hanging="360"/>
      </w:pPr>
      <w:rPr>
        <w:rFonts w:ascii="Symbol" w:hAnsi="Symbol" w:hint="default"/>
      </w:rPr>
    </w:lvl>
    <w:lvl w:ilvl="1" w:tplc="56DC9206">
      <w:start w:val="1"/>
      <w:numFmt w:val="bullet"/>
      <w:lvlText w:val="o"/>
      <w:lvlJc w:val="left"/>
      <w:pPr>
        <w:ind w:left="1440" w:hanging="360"/>
      </w:pPr>
      <w:rPr>
        <w:rFonts w:ascii="Courier New" w:hAnsi="Courier New" w:hint="default"/>
      </w:rPr>
    </w:lvl>
    <w:lvl w:ilvl="2" w:tplc="7FAA2814">
      <w:start w:val="1"/>
      <w:numFmt w:val="bullet"/>
      <w:lvlText w:val=""/>
      <w:lvlJc w:val="left"/>
      <w:pPr>
        <w:ind w:left="2160" w:hanging="360"/>
      </w:pPr>
      <w:rPr>
        <w:rFonts w:ascii="Wingdings" w:hAnsi="Wingdings" w:hint="default"/>
      </w:rPr>
    </w:lvl>
    <w:lvl w:ilvl="3" w:tplc="06E4A618">
      <w:start w:val="1"/>
      <w:numFmt w:val="bullet"/>
      <w:lvlText w:val=""/>
      <w:lvlJc w:val="left"/>
      <w:pPr>
        <w:ind w:left="2880" w:hanging="360"/>
      </w:pPr>
      <w:rPr>
        <w:rFonts w:ascii="Symbol" w:hAnsi="Symbol" w:hint="default"/>
      </w:rPr>
    </w:lvl>
    <w:lvl w:ilvl="4" w:tplc="5FEE9F2C">
      <w:start w:val="1"/>
      <w:numFmt w:val="bullet"/>
      <w:lvlText w:val="o"/>
      <w:lvlJc w:val="left"/>
      <w:pPr>
        <w:ind w:left="3600" w:hanging="360"/>
      </w:pPr>
      <w:rPr>
        <w:rFonts w:ascii="Courier New" w:hAnsi="Courier New" w:hint="default"/>
      </w:rPr>
    </w:lvl>
    <w:lvl w:ilvl="5" w:tplc="D2107086">
      <w:start w:val="1"/>
      <w:numFmt w:val="bullet"/>
      <w:lvlText w:val=""/>
      <w:lvlJc w:val="left"/>
      <w:pPr>
        <w:ind w:left="4320" w:hanging="360"/>
      </w:pPr>
      <w:rPr>
        <w:rFonts w:ascii="Wingdings" w:hAnsi="Wingdings" w:hint="default"/>
      </w:rPr>
    </w:lvl>
    <w:lvl w:ilvl="6" w:tplc="48C656B4">
      <w:start w:val="1"/>
      <w:numFmt w:val="bullet"/>
      <w:lvlText w:val=""/>
      <w:lvlJc w:val="left"/>
      <w:pPr>
        <w:ind w:left="5040" w:hanging="360"/>
      </w:pPr>
      <w:rPr>
        <w:rFonts w:ascii="Symbol" w:hAnsi="Symbol" w:hint="default"/>
      </w:rPr>
    </w:lvl>
    <w:lvl w:ilvl="7" w:tplc="9F7E2CF6">
      <w:start w:val="1"/>
      <w:numFmt w:val="bullet"/>
      <w:lvlText w:val="o"/>
      <w:lvlJc w:val="left"/>
      <w:pPr>
        <w:ind w:left="5760" w:hanging="360"/>
      </w:pPr>
      <w:rPr>
        <w:rFonts w:ascii="Courier New" w:hAnsi="Courier New" w:hint="default"/>
      </w:rPr>
    </w:lvl>
    <w:lvl w:ilvl="8" w:tplc="3774DAA0">
      <w:start w:val="1"/>
      <w:numFmt w:val="bullet"/>
      <w:lvlText w:val=""/>
      <w:lvlJc w:val="left"/>
      <w:pPr>
        <w:ind w:left="6480" w:hanging="360"/>
      </w:pPr>
      <w:rPr>
        <w:rFonts w:ascii="Wingdings" w:hAnsi="Wingdings" w:hint="default"/>
      </w:rPr>
    </w:lvl>
  </w:abstractNum>
  <w:abstractNum w:abstractNumId="20" w15:restartNumberingAfterBreak="0">
    <w:nsid w:val="46B311A2"/>
    <w:multiLevelType w:val="multilevel"/>
    <w:tmpl w:val="3D205BA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0913FBC"/>
    <w:multiLevelType w:val="hybridMultilevel"/>
    <w:tmpl w:val="FFFFFFFF"/>
    <w:lvl w:ilvl="0" w:tplc="73EED68E">
      <w:start w:val="4"/>
      <w:numFmt w:val="decimal"/>
      <w:lvlText w:val="%1."/>
      <w:lvlJc w:val="left"/>
      <w:pPr>
        <w:ind w:left="720" w:hanging="360"/>
      </w:pPr>
    </w:lvl>
    <w:lvl w:ilvl="1" w:tplc="BC42BB22">
      <w:start w:val="1"/>
      <w:numFmt w:val="lowerLetter"/>
      <w:lvlText w:val="%2."/>
      <w:lvlJc w:val="left"/>
      <w:pPr>
        <w:ind w:left="1440" w:hanging="360"/>
      </w:pPr>
    </w:lvl>
    <w:lvl w:ilvl="2" w:tplc="802810CA">
      <w:start w:val="1"/>
      <w:numFmt w:val="lowerRoman"/>
      <w:lvlText w:val="%3."/>
      <w:lvlJc w:val="right"/>
      <w:pPr>
        <w:ind w:left="2160" w:hanging="180"/>
      </w:pPr>
    </w:lvl>
    <w:lvl w:ilvl="3" w:tplc="7ACA3D54">
      <w:start w:val="1"/>
      <w:numFmt w:val="decimal"/>
      <w:lvlText w:val="%4."/>
      <w:lvlJc w:val="left"/>
      <w:pPr>
        <w:ind w:left="2880" w:hanging="360"/>
      </w:pPr>
    </w:lvl>
    <w:lvl w:ilvl="4" w:tplc="215C385A">
      <w:start w:val="1"/>
      <w:numFmt w:val="lowerLetter"/>
      <w:lvlText w:val="%5."/>
      <w:lvlJc w:val="left"/>
      <w:pPr>
        <w:ind w:left="3600" w:hanging="360"/>
      </w:pPr>
    </w:lvl>
    <w:lvl w:ilvl="5" w:tplc="348C2842">
      <w:start w:val="1"/>
      <w:numFmt w:val="lowerRoman"/>
      <w:lvlText w:val="%6."/>
      <w:lvlJc w:val="right"/>
      <w:pPr>
        <w:ind w:left="4320" w:hanging="180"/>
      </w:pPr>
    </w:lvl>
    <w:lvl w:ilvl="6" w:tplc="BBC276FE">
      <w:start w:val="1"/>
      <w:numFmt w:val="decimal"/>
      <w:lvlText w:val="%7."/>
      <w:lvlJc w:val="left"/>
      <w:pPr>
        <w:ind w:left="5040" w:hanging="360"/>
      </w:pPr>
    </w:lvl>
    <w:lvl w:ilvl="7" w:tplc="94BC6DD6">
      <w:start w:val="1"/>
      <w:numFmt w:val="lowerLetter"/>
      <w:lvlText w:val="%8."/>
      <w:lvlJc w:val="left"/>
      <w:pPr>
        <w:ind w:left="5760" w:hanging="360"/>
      </w:pPr>
    </w:lvl>
    <w:lvl w:ilvl="8" w:tplc="36780448">
      <w:start w:val="1"/>
      <w:numFmt w:val="lowerRoman"/>
      <w:lvlText w:val="%9."/>
      <w:lvlJc w:val="right"/>
      <w:pPr>
        <w:ind w:left="6480" w:hanging="180"/>
      </w:pPr>
    </w:lvl>
  </w:abstractNum>
  <w:abstractNum w:abstractNumId="22" w15:restartNumberingAfterBreak="0">
    <w:nsid w:val="5295601E"/>
    <w:multiLevelType w:val="hybridMultilevel"/>
    <w:tmpl w:val="FFFFFFFF"/>
    <w:lvl w:ilvl="0" w:tplc="2D16FDE0">
      <w:start w:val="1"/>
      <w:numFmt w:val="bullet"/>
      <w:lvlText w:val=""/>
      <w:lvlJc w:val="left"/>
      <w:pPr>
        <w:ind w:left="720" w:hanging="360"/>
      </w:pPr>
      <w:rPr>
        <w:rFonts w:ascii="Symbol" w:hAnsi="Symbol" w:hint="default"/>
      </w:rPr>
    </w:lvl>
    <w:lvl w:ilvl="1" w:tplc="2BACABB8">
      <w:start w:val="1"/>
      <w:numFmt w:val="bullet"/>
      <w:lvlText w:val="o"/>
      <w:lvlJc w:val="left"/>
      <w:pPr>
        <w:ind w:left="1440" w:hanging="360"/>
      </w:pPr>
      <w:rPr>
        <w:rFonts w:ascii="Courier New" w:hAnsi="Courier New" w:hint="default"/>
      </w:rPr>
    </w:lvl>
    <w:lvl w:ilvl="2" w:tplc="4094C584">
      <w:start w:val="1"/>
      <w:numFmt w:val="bullet"/>
      <w:lvlText w:val=""/>
      <w:lvlJc w:val="left"/>
      <w:pPr>
        <w:ind w:left="2160" w:hanging="360"/>
      </w:pPr>
      <w:rPr>
        <w:rFonts w:ascii="Wingdings" w:hAnsi="Wingdings" w:hint="default"/>
      </w:rPr>
    </w:lvl>
    <w:lvl w:ilvl="3" w:tplc="E0ACDC4E">
      <w:start w:val="1"/>
      <w:numFmt w:val="bullet"/>
      <w:lvlText w:val=""/>
      <w:lvlJc w:val="left"/>
      <w:pPr>
        <w:ind w:left="2880" w:hanging="360"/>
      </w:pPr>
      <w:rPr>
        <w:rFonts w:ascii="Symbol" w:hAnsi="Symbol" w:hint="default"/>
      </w:rPr>
    </w:lvl>
    <w:lvl w:ilvl="4" w:tplc="5060DF56">
      <w:start w:val="1"/>
      <w:numFmt w:val="bullet"/>
      <w:lvlText w:val="o"/>
      <w:lvlJc w:val="left"/>
      <w:pPr>
        <w:ind w:left="3600" w:hanging="360"/>
      </w:pPr>
      <w:rPr>
        <w:rFonts w:ascii="Courier New" w:hAnsi="Courier New" w:hint="default"/>
      </w:rPr>
    </w:lvl>
    <w:lvl w:ilvl="5" w:tplc="83945FC0">
      <w:start w:val="1"/>
      <w:numFmt w:val="bullet"/>
      <w:lvlText w:val=""/>
      <w:lvlJc w:val="left"/>
      <w:pPr>
        <w:ind w:left="4320" w:hanging="360"/>
      </w:pPr>
      <w:rPr>
        <w:rFonts w:ascii="Wingdings" w:hAnsi="Wingdings" w:hint="default"/>
      </w:rPr>
    </w:lvl>
    <w:lvl w:ilvl="6" w:tplc="D85C0348">
      <w:start w:val="1"/>
      <w:numFmt w:val="bullet"/>
      <w:lvlText w:val=""/>
      <w:lvlJc w:val="left"/>
      <w:pPr>
        <w:ind w:left="5040" w:hanging="360"/>
      </w:pPr>
      <w:rPr>
        <w:rFonts w:ascii="Symbol" w:hAnsi="Symbol" w:hint="default"/>
      </w:rPr>
    </w:lvl>
    <w:lvl w:ilvl="7" w:tplc="334E8C46">
      <w:start w:val="1"/>
      <w:numFmt w:val="bullet"/>
      <w:lvlText w:val="o"/>
      <w:lvlJc w:val="left"/>
      <w:pPr>
        <w:ind w:left="5760" w:hanging="360"/>
      </w:pPr>
      <w:rPr>
        <w:rFonts w:ascii="Courier New" w:hAnsi="Courier New" w:hint="default"/>
      </w:rPr>
    </w:lvl>
    <w:lvl w:ilvl="8" w:tplc="D06C6DBC">
      <w:start w:val="1"/>
      <w:numFmt w:val="bullet"/>
      <w:lvlText w:val=""/>
      <w:lvlJc w:val="left"/>
      <w:pPr>
        <w:ind w:left="6480" w:hanging="360"/>
      </w:pPr>
      <w:rPr>
        <w:rFonts w:ascii="Wingdings" w:hAnsi="Wingdings" w:hint="default"/>
      </w:rPr>
    </w:lvl>
  </w:abstractNum>
  <w:abstractNum w:abstractNumId="23" w15:restartNumberingAfterBreak="0">
    <w:nsid w:val="57E2306D"/>
    <w:multiLevelType w:val="hybridMultilevel"/>
    <w:tmpl w:val="0DDCF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14484F"/>
    <w:multiLevelType w:val="hybridMultilevel"/>
    <w:tmpl w:val="FFFFFFFF"/>
    <w:lvl w:ilvl="0" w:tplc="1C900462">
      <w:start w:val="1"/>
      <w:numFmt w:val="bullet"/>
      <w:lvlText w:val=""/>
      <w:lvlJc w:val="left"/>
      <w:pPr>
        <w:ind w:left="1440" w:hanging="360"/>
      </w:pPr>
      <w:rPr>
        <w:rFonts w:ascii="Symbol" w:hAnsi="Symbol" w:hint="default"/>
      </w:rPr>
    </w:lvl>
    <w:lvl w:ilvl="1" w:tplc="6578273E">
      <w:start w:val="1"/>
      <w:numFmt w:val="bullet"/>
      <w:lvlText w:val="o"/>
      <w:lvlJc w:val="left"/>
      <w:pPr>
        <w:ind w:left="2160" w:hanging="360"/>
      </w:pPr>
      <w:rPr>
        <w:rFonts w:ascii="Courier New" w:hAnsi="Courier New" w:hint="default"/>
      </w:rPr>
    </w:lvl>
    <w:lvl w:ilvl="2" w:tplc="CFD24B4C">
      <w:start w:val="1"/>
      <w:numFmt w:val="bullet"/>
      <w:lvlText w:val=""/>
      <w:lvlJc w:val="left"/>
      <w:pPr>
        <w:ind w:left="2880" w:hanging="360"/>
      </w:pPr>
      <w:rPr>
        <w:rFonts w:ascii="Wingdings" w:hAnsi="Wingdings" w:hint="default"/>
      </w:rPr>
    </w:lvl>
    <w:lvl w:ilvl="3" w:tplc="178CCDB0">
      <w:start w:val="1"/>
      <w:numFmt w:val="bullet"/>
      <w:lvlText w:val=""/>
      <w:lvlJc w:val="left"/>
      <w:pPr>
        <w:ind w:left="3600" w:hanging="360"/>
      </w:pPr>
      <w:rPr>
        <w:rFonts w:ascii="Symbol" w:hAnsi="Symbol" w:hint="default"/>
      </w:rPr>
    </w:lvl>
    <w:lvl w:ilvl="4" w:tplc="4EA2F062">
      <w:start w:val="1"/>
      <w:numFmt w:val="bullet"/>
      <w:lvlText w:val="o"/>
      <w:lvlJc w:val="left"/>
      <w:pPr>
        <w:ind w:left="4320" w:hanging="360"/>
      </w:pPr>
      <w:rPr>
        <w:rFonts w:ascii="Courier New" w:hAnsi="Courier New" w:hint="default"/>
      </w:rPr>
    </w:lvl>
    <w:lvl w:ilvl="5" w:tplc="606A3A6A">
      <w:start w:val="1"/>
      <w:numFmt w:val="bullet"/>
      <w:lvlText w:val=""/>
      <w:lvlJc w:val="left"/>
      <w:pPr>
        <w:ind w:left="5040" w:hanging="360"/>
      </w:pPr>
      <w:rPr>
        <w:rFonts w:ascii="Wingdings" w:hAnsi="Wingdings" w:hint="default"/>
      </w:rPr>
    </w:lvl>
    <w:lvl w:ilvl="6" w:tplc="69148C28">
      <w:start w:val="1"/>
      <w:numFmt w:val="bullet"/>
      <w:lvlText w:val=""/>
      <w:lvlJc w:val="left"/>
      <w:pPr>
        <w:ind w:left="5760" w:hanging="360"/>
      </w:pPr>
      <w:rPr>
        <w:rFonts w:ascii="Symbol" w:hAnsi="Symbol" w:hint="default"/>
      </w:rPr>
    </w:lvl>
    <w:lvl w:ilvl="7" w:tplc="3B885D2A">
      <w:start w:val="1"/>
      <w:numFmt w:val="bullet"/>
      <w:lvlText w:val="o"/>
      <w:lvlJc w:val="left"/>
      <w:pPr>
        <w:ind w:left="6480" w:hanging="360"/>
      </w:pPr>
      <w:rPr>
        <w:rFonts w:ascii="Courier New" w:hAnsi="Courier New" w:hint="default"/>
      </w:rPr>
    </w:lvl>
    <w:lvl w:ilvl="8" w:tplc="9E9AFB0C">
      <w:start w:val="1"/>
      <w:numFmt w:val="bullet"/>
      <w:lvlText w:val=""/>
      <w:lvlJc w:val="left"/>
      <w:pPr>
        <w:ind w:left="7200" w:hanging="360"/>
      </w:pPr>
      <w:rPr>
        <w:rFonts w:ascii="Wingdings" w:hAnsi="Wingdings" w:hint="default"/>
      </w:rPr>
    </w:lvl>
  </w:abstractNum>
  <w:abstractNum w:abstractNumId="25" w15:restartNumberingAfterBreak="0">
    <w:nsid w:val="605CE268"/>
    <w:multiLevelType w:val="hybridMultilevel"/>
    <w:tmpl w:val="FFFFFFFF"/>
    <w:lvl w:ilvl="0" w:tplc="6EC88DCC">
      <w:start w:val="1"/>
      <w:numFmt w:val="bullet"/>
      <w:lvlText w:val=""/>
      <w:lvlJc w:val="left"/>
      <w:pPr>
        <w:ind w:left="720" w:hanging="360"/>
      </w:pPr>
      <w:rPr>
        <w:rFonts w:ascii="Symbol" w:hAnsi="Symbol" w:hint="default"/>
      </w:rPr>
    </w:lvl>
    <w:lvl w:ilvl="1" w:tplc="3FC6DDD6">
      <w:start w:val="1"/>
      <w:numFmt w:val="bullet"/>
      <w:lvlText w:val="o"/>
      <w:lvlJc w:val="left"/>
      <w:pPr>
        <w:ind w:left="1440" w:hanging="360"/>
      </w:pPr>
      <w:rPr>
        <w:rFonts w:ascii="Courier New" w:hAnsi="Courier New" w:hint="default"/>
      </w:rPr>
    </w:lvl>
    <w:lvl w:ilvl="2" w:tplc="068C9CB4">
      <w:start w:val="1"/>
      <w:numFmt w:val="bullet"/>
      <w:lvlText w:val=""/>
      <w:lvlJc w:val="left"/>
      <w:pPr>
        <w:ind w:left="2160" w:hanging="360"/>
      </w:pPr>
      <w:rPr>
        <w:rFonts w:ascii="Wingdings" w:hAnsi="Wingdings" w:hint="default"/>
      </w:rPr>
    </w:lvl>
    <w:lvl w:ilvl="3" w:tplc="45428690">
      <w:start w:val="1"/>
      <w:numFmt w:val="bullet"/>
      <w:lvlText w:val=""/>
      <w:lvlJc w:val="left"/>
      <w:pPr>
        <w:ind w:left="2880" w:hanging="360"/>
      </w:pPr>
      <w:rPr>
        <w:rFonts w:ascii="Symbol" w:hAnsi="Symbol" w:hint="default"/>
      </w:rPr>
    </w:lvl>
    <w:lvl w:ilvl="4" w:tplc="D7EE4336">
      <w:start w:val="1"/>
      <w:numFmt w:val="bullet"/>
      <w:lvlText w:val="o"/>
      <w:lvlJc w:val="left"/>
      <w:pPr>
        <w:ind w:left="3600" w:hanging="360"/>
      </w:pPr>
      <w:rPr>
        <w:rFonts w:ascii="Courier New" w:hAnsi="Courier New" w:hint="default"/>
      </w:rPr>
    </w:lvl>
    <w:lvl w:ilvl="5" w:tplc="F0128720">
      <w:start w:val="1"/>
      <w:numFmt w:val="bullet"/>
      <w:lvlText w:val=""/>
      <w:lvlJc w:val="left"/>
      <w:pPr>
        <w:ind w:left="4320" w:hanging="360"/>
      </w:pPr>
      <w:rPr>
        <w:rFonts w:ascii="Wingdings" w:hAnsi="Wingdings" w:hint="default"/>
      </w:rPr>
    </w:lvl>
    <w:lvl w:ilvl="6" w:tplc="78527B06">
      <w:start w:val="1"/>
      <w:numFmt w:val="bullet"/>
      <w:lvlText w:val=""/>
      <w:lvlJc w:val="left"/>
      <w:pPr>
        <w:ind w:left="5040" w:hanging="360"/>
      </w:pPr>
      <w:rPr>
        <w:rFonts w:ascii="Symbol" w:hAnsi="Symbol" w:hint="default"/>
      </w:rPr>
    </w:lvl>
    <w:lvl w:ilvl="7" w:tplc="161A383E">
      <w:start w:val="1"/>
      <w:numFmt w:val="bullet"/>
      <w:lvlText w:val="o"/>
      <w:lvlJc w:val="left"/>
      <w:pPr>
        <w:ind w:left="5760" w:hanging="360"/>
      </w:pPr>
      <w:rPr>
        <w:rFonts w:ascii="Courier New" w:hAnsi="Courier New" w:hint="default"/>
      </w:rPr>
    </w:lvl>
    <w:lvl w:ilvl="8" w:tplc="172AE782">
      <w:start w:val="1"/>
      <w:numFmt w:val="bullet"/>
      <w:lvlText w:val=""/>
      <w:lvlJc w:val="left"/>
      <w:pPr>
        <w:ind w:left="6480" w:hanging="360"/>
      </w:pPr>
      <w:rPr>
        <w:rFonts w:ascii="Wingdings" w:hAnsi="Wingdings" w:hint="default"/>
      </w:rPr>
    </w:lvl>
  </w:abstractNum>
  <w:abstractNum w:abstractNumId="26" w15:restartNumberingAfterBreak="0">
    <w:nsid w:val="60949433"/>
    <w:multiLevelType w:val="hybridMultilevel"/>
    <w:tmpl w:val="FFFFFFFF"/>
    <w:lvl w:ilvl="0" w:tplc="1826A958">
      <w:start w:val="9"/>
      <w:numFmt w:val="decimal"/>
      <w:lvlText w:val="%1."/>
      <w:lvlJc w:val="left"/>
      <w:pPr>
        <w:ind w:left="720" w:hanging="360"/>
      </w:pPr>
    </w:lvl>
    <w:lvl w:ilvl="1" w:tplc="18DE57FC">
      <w:start w:val="1"/>
      <w:numFmt w:val="lowerLetter"/>
      <w:lvlText w:val="%2."/>
      <w:lvlJc w:val="left"/>
      <w:pPr>
        <w:ind w:left="1440" w:hanging="360"/>
      </w:pPr>
    </w:lvl>
    <w:lvl w:ilvl="2" w:tplc="E642F942">
      <w:start w:val="1"/>
      <w:numFmt w:val="lowerRoman"/>
      <w:lvlText w:val="%3."/>
      <w:lvlJc w:val="right"/>
      <w:pPr>
        <w:ind w:left="2160" w:hanging="180"/>
      </w:pPr>
    </w:lvl>
    <w:lvl w:ilvl="3" w:tplc="05304CCE">
      <w:start w:val="1"/>
      <w:numFmt w:val="decimal"/>
      <w:lvlText w:val="%4."/>
      <w:lvlJc w:val="left"/>
      <w:pPr>
        <w:ind w:left="2880" w:hanging="360"/>
      </w:pPr>
    </w:lvl>
    <w:lvl w:ilvl="4" w:tplc="DBE682D0">
      <w:start w:val="1"/>
      <w:numFmt w:val="lowerLetter"/>
      <w:lvlText w:val="%5."/>
      <w:lvlJc w:val="left"/>
      <w:pPr>
        <w:ind w:left="3600" w:hanging="360"/>
      </w:pPr>
    </w:lvl>
    <w:lvl w:ilvl="5" w:tplc="E878DF1E">
      <w:start w:val="1"/>
      <w:numFmt w:val="lowerRoman"/>
      <w:lvlText w:val="%6."/>
      <w:lvlJc w:val="right"/>
      <w:pPr>
        <w:ind w:left="4320" w:hanging="180"/>
      </w:pPr>
    </w:lvl>
    <w:lvl w:ilvl="6" w:tplc="0A30314E">
      <w:start w:val="1"/>
      <w:numFmt w:val="decimal"/>
      <w:lvlText w:val="%7."/>
      <w:lvlJc w:val="left"/>
      <w:pPr>
        <w:ind w:left="5040" w:hanging="360"/>
      </w:pPr>
    </w:lvl>
    <w:lvl w:ilvl="7" w:tplc="ECCE1E20">
      <w:start w:val="1"/>
      <w:numFmt w:val="lowerLetter"/>
      <w:lvlText w:val="%8."/>
      <w:lvlJc w:val="left"/>
      <w:pPr>
        <w:ind w:left="5760" w:hanging="360"/>
      </w:pPr>
    </w:lvl>
    <w:lvl w:ilvl="8" w:tplc="0F743C02">
      <w:start w:val="1"/>
      <w:numFmt w:val="lowerRoman"/>
      <w:lvlText w:val="%9."/>
      <w:lvlJc w:val="right"/>
      <w:pPr>
        <w:ind w:left="6480" w:hanging="180"/>
      </w:pPr>
    </w:lvl>
  </w:abstractNum>
  <w:abstractNum w:abstractNumId="27" w15:restartNumberingAfterBreak="0">
    <w:nsid w:val="628808BD"/>
    <w:multiLevelType w:val="hybridMultilevel"/>
    <w:tmpl w:val="FFFFFFFF"/>
    <w:lvl w:ilvl="0" w:tplc="95A451EA">
      <w:start w:val="1"/>
      <w:numFmt w:val="bullet"/>
      <w:lvlText w:val=""/>
      <w:lvlJc w:val="left"/>
      <w:pPr>
        <w:ind w:left="720" w:hanging="360"/>
      </w:pPr>
      <w:rPr>
        <w:rFonts w:ascii="Symbol" w:hAnsi="Symbol" w:hint="default"/>
      </w:rPr>
    </w:lvl>
    <w:lvl w:ilvl="1" w:tplc="E7DA5436">
      <w:start w:val="1"/>
      <w:numFmt w:val="bullet"/>
      <w:lvlText w:val="o"/>
      <w:lvlJc w:val="left"/>
      <w:pPr>
        <w:ind w:left="1440" w:hanging="360"/>
      </w:pPr>
      <w:rPr>
        <w:rFonts w:ascii="Courier New" w:hAnsi="Courier New" w:hint="default"/>
      </w:rPr>
    </w:lvl>
    <w:lvl w:ilvl="2" w:tplc="2160E6F0">
      <w:start w:val="1"/>
      <w:numFmt w:val="bullet"/>
      <w:lvlText w:val=""/>
      <w:lvlJc w:val="left"/>
      <w:pPr>
        <w:ind w:left="2160" w:hanging="360"/>
      </w:pPr>
      <w:rPr>
        <w:rFonts w:ascii="Wingdings" w:hAnsi="Wingdings" w:hint="default"/>
      </w:rPr>
    </w:lvl>
    <w:lvl w:ilvl="3" w:tplc="0B54EDF8">
      <w:start w:val="1"/>
      <w:numFmt w:val="bullet"/>
      <w:lvlText w:val=""/>
      <w:lvlJc w:val="left"/>
      <w:pPr>
        <w:ind w:left="2880" w:hanging="360"/>
      </w:pPr>
      <w:rPr>
        <w:rFonts w:ascii="Symbol" w:hAnsi="Symbol" w:hint="default"/>
      </w:rPr>
    </w:lvl>
    <w:lvl w:ilvl="4" w:tplc="DA7E947E">
      <w:start w:val="1"/>
      <w:numFmt w:val="bullet"/>
      <w:lvlText w:val="o"/>
      <w:lvlJc w:val="left"/>
      <w:pPr>
        <w:ind w:left="3600" w:hanging="360"/>
      </w:pPr>
      <w:rPr>
        <w:rFonts w:ascii="Courier New" w:hAnsi="Courier New" w:hint="default"/>
      </w:rPr>
    </w:lvl>
    <w:lvl w:ilvl="5" w:tplc="1674D4B0">
      <w:start w:val="1"/>
      <w:numFmt w:val="bullet"/>
      <w:lvlText w:val=""/>
      <w:lvlJc w:val="left"/>
      <w:pPr>
        <w:ind w:left="4320" w:hanging="360"/>
      </w:pPr>
      <w:rPr>
        <w:rFonts w:ascii="Wingdings" w:hAnsi="Wingdings" w:hint="default"/>
      </w:rPr>
    </w:lvl>
    <w:lvl w:ilvl="6" w:tplc="1C16CF36">
      <w:start w:val="1"/>
      <w:numFmt w:val="bullet"/>
      <w:lvlText w:val=""/>
      <w:lvlJc w:val="left"/>
      <w:pPr>
        <w:ind w:left="5040" w:hanging="360"/>
      </w:pPr>
      <w:rPr>
        <w:rFonts w:ascii="Symbol" w:hAnsi="Symbol" w:hint="default"/>
      </w:rPr>
    </w:lvl>
    <w:lvl w:ilvl="7" w:tplc="031EF6FA">
      <w:start w:val="1"/>
      <w:numFmt w:val="bullet"/>
      <w:lvlText w:val="o"/>
      <w:lvlJc w:val="left"/>
      <w:pPr>
        <w:ind w:left="5760" w:hanging="360"/>
      </w:pPr>
      <w:rPr>
        <w:rFonts w:ascii="Courier New" w:hAnsi="Courier New" w:hint="default"/>
      </w:rPr>
    </w:lvl>
    <w:lvl w:ilvl="8" w:tplc="827439B4">
      <w:start w:val="1"/>
      <w:numFmt w:val="bullet"/>
      <w:lvlText w:val=""/>
      <w:lvlJc w:val="left"/>
      <w:pPr>
        <w:ind w:left="6480" w:hanging="360"/>
      </w:pPr>
      <w:rPr>
        <w:rFonts w:ascii="Wingdings" w:hAnsi="Wingdings" w:hint="default"/>
      </w:rPr>
    </w:lvl>
  </w:abstractNum>
  <w:abstractNum w:abstractNumId="28" w15:restartNumberingAfterBreak="0">
    <w:nsid w:val="62DF85E2"/>
    <w:multiLevelType w:val="hybridMultilevel"/>
    <w:tmpl w:val="FFFFFFFF"/>
    <w:lvl w:ilvl="0" w:tplc="21CE314E">
      <w:start w:val="1"/>
      <w:numFmt w:val="bullet"/>
      <w:lvlText w:val=""/>
      <w:lvlJc w:val="left"/>
      <w:pPr>
        <w:ind w:left="720" w:hanging="360"/>
      </w:pPr>
      <w:rPr>
        <w:rFonts w:ascii="Symbol" w:hAnsi="Symbol" w:hint="default"/>
      </w:rPr>
    </w:lvl>
    <w:lvl w:ilvl="1" w:tplc="EE967FA8">
      <w:start w:val="1"/>
      <w:numFmt w:val="bullet"/>
      <w:lvlText w:val="o"/>
      <w:lvlJc w:val="left"/>
      <w:pPr>
        <w:ind w:left="1440" w:hanging="360"/>
      </w:pPr>
      <w:rPr>
        <w:rFonts w:ascii="Courier New" w:hAnsi="Courier New" w:hint="default"/>
      </w:rPr>
    </w:lvl>
    <w:lvl w:ilvl="2" w:tplc="F7308062">
      <w:start w:val="1"/>
      <w:numFmt w:val="bullet"/>
      <w:lvlText w:val=""/>
      <w:lvlJc w:val="left"/>
      <w:pPr>
        <w:ind w:left="2160" w:hanging="360"/>
      </w:pPr>
      <w:rPr>
        <w:rFonts w:ascii="Wingdings" w:hAnsi="Wingdings" w:hint="default"/>
      </w:rPr>
    </w:lvl>
    <w:lvl w:ilvl="3" w:tplc="95882C18">
      <w:start w:val="1"/>
      <w:numFmt w:val="bullet"/>
      <w:lvlText w:val=""/>
      <w:lvlJc w:val="left"/>
      <w:pPr>
        <w:ind w:left="2880" w:hanging="360"/>
      </w:pPr>
      <w:rPr>
        <w:rFonts w:ascii="Symbol" w:hAnsi="Symbol" w:hint="default"/>
      </w:rPr>
    </w:lvl>
    <w:lvl w:ilvl="4" w:tplc="152E05CC">
      <w:start w:val="1"/>
      <w:numFmt w:val="bullet"/>
      <w:lvlText w:val="o"/>
      <w:lvlJc w:val="left"/>
      <w:pPr>
        <w:ind w:left="3600" w:hanging="360"/>
      </w:pPr>
      <w:rPr>
        <w:rFonts w:ascii="Courier New" w:hAnsi="Courier New" w:hint="default"/>
      </w:rPr>
    </w:lvl>
    <w:lvl w:ilvl="5" w:tplc="A6A4652A">
      <w:start w:val="1"/>
      <w:numFmt w:val="bullet"/>
      <w:lvlText w:val=""/>
      <w:lvlJc w:val="left"/>
      <w:pPr>
        <w:ind w:left="4320" w:hanging="360"/>
      </w:pPr>
      <w:rPr>
        <w:rFonts w:ascii="Wingdings" w:hAnsi="Wingdings" w:hint="default"/>
      </w:rPr>
    </w:lvl>
    <w:lvl w:ilvl="6" w:tplc="76287C92">
      <w:start w:val="1"/>
      <w:numFmt w:val="bullet"/>
      <w:lvlText w:val=""/>
      <w:lvlJc w:val="left"/>
      <w:pPr>
        <w:ind w:left="5040" w:hanging="360"/>
      </w:pPr>
      <w:rPr>
        <w:rFonts w:ascii="Symbol" w:hAnsi="Symbol" w:hint="default"/>
      </w:rPr>
    </w:lvl>
    <w:lvl w:ilvl="7" w:tplc="8FDEC78A">
      <w:start w:val="1"/>
      <w:numFmt w:val="bullet"/>
      <w:lvlText w:val="o"/>
      <w:lvlJc w:val="left"/>
      <w:pPr>
        <w:ind w:left="5760" w:hanging="360"/>
      </w:pPr>
      <w:rPr>
        <w:rFonts w:ascii="Courier New" w:hAnsi="Courier New" w:hint="default"/>
      </w:rPr>
    </w:lvl>
    <w:lvl w:ilvl="8" w:tplc="7F1A9AC0">
      <w:start w:val="1"/>
      <w:numFmt w:val="bullet"/>
      <w:lvlText w:val=""/>
      <w:lvlJc w:val="left"/>
      <w:pPr>
        <w:ind w:left="6480" w:hanging="360"/>
      </w:pPr>
      <w:rPr>
        <w:rFonts w:ascii="Wingdings" w:hAnsi="Wingdings" w:hint="default"/>
      </w:rPr>
    </w:lvl>
  </w:abstractNum>
  <w:abstractNum w:abstractNumId="29"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CB2A47"/>
    <w:multiLevelType w:val="hybridMultilevel"/>
    <w:tmpl w:val="385690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58C23BF"/>
    <w:multiLevelType w:val="hybridMultilevel"/>
    <w:tmpl w:val="FFFFFFFF"/>
    <w:lvl w:ilvl="0" w:tplc="A5762268">
      <w:start w:val="1"/>
      <w:numFmt w:val="bullet"/>
      <w:lvlText w:val=""/>
      <w:lvlJc w:val="left"/>
      <w:pPr>
        <w:ind w:left="1440" w:hanging="360"/>
      </w:pPr>
      <w:rPr>
        <w:rFonts w:ascii="Symbol" w:hAnsi="Symbol" w:hint="default"/>
      </w:rPr>
    </w:lvl>
    <w:lvl w:ilvl="1" w:tplc="7046A0FE">
      <w:start w:val="1"/>
      <w:numFmt w:val="bullet"/>
      <w:lvlText w:val="o"/>
      <w:lvlJc w:val="left"/>
      <w:pPr>
        <w:ind w:left="2160" w:hanging="360"/>
      </w:pPr>
      <w:rPr>
        <w:rFonts w:ascii="Courier New" w:hAnsi="Courier New" w:hint="default"/>
      </w:rPr>
    </w:lvl>
    <w:lvl w:ilvl="2" w:tplc="AD8C7208">
      <w:start w:val="1"/>
      <w:numFmt w:val="bullet"/>
      <w:lvlText w:val=""/>
      <w:lvlJc w:val="left"/>
      <w:pPr>
        <w:ind w:left="2880" w:hanging="360"/>
      </w:pPr>
      <w:rPr>
        <w:rFonts w:ascii="Wingdings" w:hAnsi="Wingdings" w:hint="default"/>
      </w:rPr>
    </w:lvl>
    <w:lvl w:ilvl="3" w:tplc="12A23C7E">
      <w:start w:val="1"/>
      <w:numFmt w:val="bullet"/>
      <w:lvlText w:val=""/>
      <w:lvlJc w:val="left"/>
      <w:pPr>
        <w:ind w:left="3600" w:hanging="360"/>
      </w:pPr>
      <w:rPr>
        <w:rFonts w:ascii="Symbol" w:hAnsi="Symbol" w:hint="default"/>
      </w:rPr>
    </w:lvl>
    <w:lvl w:ilvl="4" w:tplc="32B49A36">
      <w:start w:val="1"/>
      <w:numFmt w:val="bullet"/>
      <w:lvlText w:val="o"/>
      <w:lvlJc w:val="left"/>
      <w:pPr>
        <w:ind w:left="4320" w:hanging="360"/>
      </w:pPr>
      <w:rPr>
        <w:rFonts w:ascii="Courier New" w:hAnsi="Courier New" w:hint="default"/>
      </w:rPr>
    </w:lvl>
    <w:lvl w:ilvl="5" w:tplc="786C58C8">
      <w:start w:val="1"/>
      <w:numFmt w:val="bullet"/>
      <w:lvlText w:val=""/>
      <w:lvlJc w:val="left"/>
      <w:pPr>
        <w:ind w:left="5040" w:hanging="360"/>
      </w:pPr>
      <w:rPr>
        <w:rFonts w:ascii="Wingdings" w:hAnsi="Wingdings" w:hint="default"/>
      </w:rPr>
    </w:lvl>
    <w:lvl w:ilvl="6" w:tplc="6C50BDA2">
      <w:start w:val="1"/>
      <w:numFmt w:val="bullet"/>
      <w:lvlText w:val=""/>
      <w:lvlJc w:val="left"/>
      <w:pPr>
        <w:ind w:left="5760" w:hanging="360"/>
      </w:pPr>
      <w:rPr>
        <w:rFonts w:ascii="Symbol" w:hAnsi="Symbol" w:hint="default"/>
      </w:rPr>
    </w:lvl>
    <w:lvl w:ilvl="7" w:tplc="A7504258">
      <w:start w:val="1"/>
      <w:numFmt w:val="bullet"/>
      <w:lvlText w:val="o"/>
      <w:lvlJc w:val="left"/>
      <w:pPr>
        <w:ind w:left="6480" w:hanging="360"/>
      </w:pPr>
      <w:rPr>
        <w:rFonts w:ascii="Courier New" w:hAnsi="Courier New" w:hint="default"/>
      </w:rPr>
    </w:lvl>
    <w:lvl w:ilvl="8" w:tplc="82E27F6E">
      <w:start w:val="1"/>
      <w:numFmt w:val="bullet"/>
      <w:lvlText w:val=""/>
      <w:lvlJc w:val="left"/>
      <w:pPr>
        <w:ind w:left="7200" w:hanging="360"/>
      </w:pPr>
      <w:rPr>
        <w:rFonts w:ascii="Wingdings" w:hAnsi="Wingdings" w:hint="default"/>
      </w:rPr>
    </w:lvl>
  </w:abstractNum>
  <w:abstractNum w:abstractNumId="32" w15:restartNumberingAfterBreak="0">
    <w:nsid w:val="6ECA0AB1"/>
    <w:multiLevelType w:val="multilevel"/>
    <w:tmpl w:val="9BD0E256"/>
    <w:lvl w:ilvl="0">
      <w:start w:val="3"/>
      <w:numFmt w:val="decimal"/>
      <w:lvlText w:val="%1"/>
      <w:lvlJc w:val="left"/>
      <w:pPr>
        <w:ind w:left="530" w:hanging="530"/>
      </w:pPr>
      <w:rPr>
        <w:rFonts w:hint="default"/>
      </w:rPr>
    </w:lvl>
    <w:lvl w:ilvl="1">
      <w:start w:val="7"/>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0071BA1"/>
    <w:multiLevelType w:val="multilevel"/>
    <w:tmpl w:val="664CF444"/>
    <w:lvl w:ilvl="0">
      <w:start w:val="1"/>
      <w:numFmt w:val="decimal"/>
      <w:lvlText w:val="%1."/>
      <w:lvlJc w:val="left"/>
      <w:pPr>
        <w:ind w:left="720" w:hanging="360"/>
      </w:pPr>
    </w:lvl>
    <w:lvl w:ilvl="1">
      <w:start w:val="1"/>
      <w:numFmt w:val="decimal"/>
      <w:lvlText w:val="%1.%2."/>
      <w:lvlJc w:val="left"/>
      <w:pPr>
        <w:ind w:left="1080" w:hanging="720"/>
      </w:pPr>
      <w:rPr>
        <w:color w:val="auto"/>
      </w:rPr>
    </w:lvl>
    <w:lvl w:ilvl="2">
      <w:start w:val="1"/>
      <w:numFmt w:val="decimal"/>
      <w:lvlText w:val="%1."/>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4" w15:restartNumberingAfterBreak="0">
    <w:nsid w:val="70CC0E76"/>
    <w:multiLevelType w:val="hybridMultilevel"/>
    <w:tmpl w:val="F7948D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7283CA75"/>
    <w:multiLevelType w:val="hybridMultilevel"/>
    <w:tmpl w:val="FFFFFFFF"/>
    <w:lvl w:ilvl="0" w:tplc="7DE095A8">
      <w:start w:val="1"/>
      <w:numFmt w:val="bullet"/>
      <w:lvlText w:val=""/>
      <w:lvlJc w:val="left"/>
      <w:pPr>
        <w:ind w:left="720" w:hanging="360"/>
      </w:pPr>
      <w:rPr>
        <w:rFonts w:ascii="Symbol" w:hAnsi="Symbol" w:hint="default"/>
      </w:rPr>
    </w:lvl>
    <w:lvl w:ilvl="1" w:tplc="BDD40024">
      <w:start w:val="1"/>
      <w:numFmt w:val="bullet"/>
      <w:lvlText w:val="o"/>
      <w:lvlJc w:val="left"/>
      <w:pPr>
        <w:ind w:left="1440" w:hanging="360"/>
      </w:pPr>
      <w:rPr>
        <w:rFonts w:ascii="Courier New" w:hAnsi="Courier New" w:hint="default"/>
      </w:rPr>
    </w:lvl>
    <w:lvl w:ilvl="2" w:tplc="E376CE1C">
      <w:start w:val="1"/>
      <w:numFmt w:val="bullet"/>
      <w:lvlText w:val=""/>
      <w:lvlJc w:val="left"/>
      <w:pPr>
        <w:ind w:left="2160" w:hanging="360"/>
      </w:pPr>
      <w:rPr>
        <w:rFonts w:ascii="Wingdings" w:hAnsi="Wingdings" w:hint="default"/>
      </w:rPr>
    </w:lvl>
    <w:lvl w:ilvl="3" w:tplc="C56689C2">
      <w:start w:val="1"/>
      <w:numFmt w:val="bullet"/>
      <w:lvlText w:val=""/>
      <w:lvlJc w:val="left"/>
      <w:pPr>
        <w:ind w:left="2880" w:hanging="360"/>
      </w:pPr>
      <w:rPr>
        <w:rFonts w:ascii="Symbol" w:hAnsi="Symbol" w:hint="default"/>
      </w:rPr>
    </w:lvl>
    <w:lvl w:ilvl="4" w:tplc="38B852D4">
      <w:start w:val="1"/>
      <w:numFmt w:val="bullet"/>
      <w:lvlText w:val="o"/>
      <w:lvlJc w:val="left"/>
      <w:pPr>
        <w:ind w:left="3600" w:hanging="360"/>
      </w:pPr>
      <w:rPr>
        <w:rFonts w:ascii="Courier New" w:hAnsi="Courier New" w:hint="default"/>
      </w:rPr>
    </w:lvl>
    <w:lvl w:ilvl="5" w:tplc="0212D378">
      <w:start w:val="1"/>
      <w:numFmt w:val="bullet"/>
      <w:lvlText w:val=""/>
      <w:lvlJc w:val="left"/>
      <w:pPr>
        <w:ind w:left="4320" w:hanging="360"/>
      </w:pPr>
      <w:rPr>
        <w:rFonts w:ascii="Wingdings" w:hAnsi="Wingdings" w:hint="default"/>
      </w:rPr>
    </w:lvl>
    <w:lvl w:ilvl="6" w:tplc="3C585A62">
      <w:start w:val="1"/>
      <w:numFmt w:val="bullet"/>
      <w:lvlText w:val=""/>
      <w:lvlJc w:val="left"/>
      <w:pPr>
        <w:ind w:left="5040" w:hanging="360"/>
      </w:pPr>
      <w:rPr>
        <w:rFonts w:ascii="Symbol" w:hAnsi="Symbol" w:hint="default"/>
      </w:rPr>
    </w:lvl>
    <w:lvl w:ilvl="7" w:tplc="B8BA392A">
      <w:start w:val="1"/>
      <w:numFmt w:val="bullet"/>
      <w:lvlText w:val="o"/>
      <w:lvlJc w:val="left"/>
      <w:pPr>
        <w:ind w:left="5760" w:hanging="360"/>
      </w:pPr>
      <w:rPr>
        <w:rFonts w:ascii="Courier New" w:hAnsi="Courier New" w:hint="default"/>
      </w:rPr>
    </w:lvl>
    <w:lvl w:ilvl="8" w:tplc="83A48D4C">
      <w:start w:val="1"/>
      <w:numFmt w:val="bullet"/>
      <w:lvlText w:val=""/>
      <w:lvlJc w:val="left"/>
      <w:pPr>
        <w:ind w:left="6480" w:hanging="360"/>
      </w:pPr>
      <w:rPr>
        <w:rFonts w:ascii="Wingdings" w:hAnsi="Wingdings" w:hint="default"/>
      </w:rPr>
    </w:lvl>
  </w:abstractNum>
  <w:abstractNum w:abstractNumId="36" w15:restartNumberingAfterBreak="0">
    <w:nsid w:val="77584108"/>
    <w:multiLevelType w:val="hybridMultilevel"/>
    <w:tmpl w:val="2324A0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BB7448E"/>
    <w:multiLevelType w:val="hybridMultilevel"/>
    <w:tmpl w:val="FFFFFFFF"/>
    <w:lvl w:ilvl="0" w:tplc="2D3A94A0">
      <w:start w:val="3"/>
      <w:numFmt w:val="decimal"/>
      <w:lvlText w:val="%1."/>
      <w:lvlJc w:val="left"/>
      <w:pPr>
        <w:ind w:left="720" w:hanging="360"/>
      </w:pPr>
    </w:lvl>
    <w:lvl w:ilvl="1" w:tplc="679AF8C8">
      <w:start w:val="1"/>
      <w:numFmt w:val="lowerLetter"/>
      <w:lvlText w:val="%2."/>
      <w:lvlJc w:val="left"/>
      <w:pPr>
        <w:ind w:left="1440" w:hanging="360"/>
      </w:pPr>
    </w:lvl>
    <w:lvl w:ilvl="2" w:tplc="C0C01152">
      <w:start w:val="1"/>
      <w:numFmt w:val="lowerRoman"/>
      <w:lvlText w:val="%3."/>
      <w:lvlJc w:val="right"/>
      <w:pPr>
        <w:ind w:left="2160" w:hanging="180"/>
      </w:pPr>
    </w:lvl>
    <w:lvl w:ilvl="3" w:tplc="FB687DE4">
      <w:start w:val="1"/>
      <w:numFmt w:val="decimal"/>
      <w:lvlText w:val="%4."/>
      <w:lvlJc w:val="left"/>
      <w:pPr>
        <w:ind w:left="2880" w:hanging="360"/>
      </w:pPr>
    </w:lvl>
    <w:lvl w:ilvl="4" w:tplc="2CBA1F1C">
      <w:start w:val="1"/>
      <w:numFmt w:val="lowerLetter"/>
      <w:lvlText w:val="%5."/>
      <w:lvlJc w:val="left"/>
      <w:pPr>
        <w:ind w:left="3600" w:hanging="360"/>
      </w:pPr>
    </w:lvl>
    <w:lvl w:ilvl="5" w:tplc="EE4C842C">
      <w:start w:val="1"/>
      <w:numFmt w:val="lowerRoman"/>
      <w:lvlText w:val="%6."/>
      <w:lvlJc w:val="right"/>
      <w:pPr>
        <w:ind w:left="4320" w:hanging="180"/>
      </w:pPr>
    </w:lvl>
    <w:lvl w:ilvl="6" w:tplc="095EB578">
      <w:start w:val="1"/>
      <w:numFmt w:val="decimal"/>
      <w:lvlText w:val="%7."/>
      <w:lvlJc w:val="left"/>
      <w:pPr>
        <w:ind w:left="5040" w:hanging="360"/>
      </w:pPr>
    </w:lvl>
    <w:lvl w:ilvl="7" w:tplc="315AD542">
      <w:start w:val="1"/>
      <w:numFmt w:val="lowerLetter"/>
      <w:lvlText w:val="%8."/>
      <w:lvlJc w:val="left"/>
      <w:pPr>
        <w:ind w:left="5760" w:hanging="360"/>
      </w:pPr>
    </w:lvl>
    <w:lvl w:ilvl="8" w:tplc="C48E31F8">
      <w:start w:val="1"/>
      <w:numFmt w:val="lowerRoman"/>
      <w:lvlText w:val="%9."/>
      <w:lvlJc w:val="right"/>
      <w:pPr>
        <w:ind w:left="6480" w:hanging="180"/>
      </w:pPr>
    </w:lvl>
  </w:abstractNum>
  <w:abstractNum w:abstractNumId="38" w15:restartNumberingAfterBreak="0">
    <w:nsid w:val="7CF47EDB"/>
    <w:multiLevelType w:val="multilevel"/>
    <w:tmpl w:val="F3883CCC"/>
    <w:lvl w:ilvl="0">
      <w:start w:val="5"/>
      <w:numFmt w:val="decimal"/>
      <w:lvlText w:val="%1"/>
      <w:lvlJc w:val="left"/>
      <w:pPr>
        <w:ind w:left="530" w:hanging="530"/>
      </w:pPr>
      <w:rPr>
        <w:rFonts w:hint="default"/>
      </w:rPr>
    </w:lvl>
    <w:lvl w:ilvl="1">
      <w:start w:val="1"/>
      <w:numFmt w:val="decimal"/>
      <w:lvlText w:val="%1.%2"/>
      <w:lvlJc w:val="left"/>
      <w:pPr>
        <w:ind w:left="710" w:hanging="53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7E0932E6"/>
    <w:multiLevelType w:val="hybridMultilevel"/>
    <w:tmpl w:val="FFFFFFFF"/>
    <w:lvl w:ilvl="0" w:tplc="C3EE2BF4">
      <w:start w:val="2"/>
      <w:numFmt w:val="decimal"/>
      <w:lvlText w:val="%1."/>
      <w:lvlJc w:val="left"/>
      <w:pPr>
        <w:ind w:left="720" w:hanging="360"/>
      </w:pPr>
    </w:lvl>
    <w:lvl w:ilvl="1" w:tplc="991669EA">
      <w:start w:val="1"/>
      <w:numFmt w:val="lowerLetter"/>
      <w:lvlText w:val="%2."/>
      <w:lvlJc w:val="left"/>
      <w:pPr>
        <w:ind w:left="1440" w:hanging="360"/>
      </w:pPr>
    </w:lvl>
    <w:lvl w:ilvl="2" w:tplc="9CB44E0C">
      <w:start w:val="1"/>
      <w:numFmt w:val="lowerRoman"/>
      <w:lvlText w:val="%3."/>
      <w:lvlJc w:val="right"/>
      <w:pPr>
        <w:ind w:left="2160" w:hanging="180"/>
      </w:pPr>
    </w:lvl>
    <w:lvl w:ilvl="3" w:tplc="B60C7F72">
      <w:start w:val="1"/>
      <w:numFmt w:val="decimal"/>
      <w:lvlText w:val="%4."/>
      <w:lvlJc w:val="left"/>
      <w:pPr>
        <w:ind w:left="2880" w:hanging="360"/>
      </w:pPr>
    </w:lvl>
    <w:lvl w:ilvl="4" w:tplc="DA28C99E">
      <w:start w:val="1"/>
      <w:numFmt w:val="lowerLetter"/>
      <w:lvlText w:val="%5."/>
      <w:lvlJc w:val="left"/>
      <w:pPr>
        <w:ind w:left="3600" w:hanging="360"/>
      </w:pPr>
    </w:lvl>
    <w:lvl w:ilvl="5" w:tplc="3508F916">
      <w:start w:val="1"/>
      <w:numFmt w:val="lowerRoman"/>
      <w:lvlText w:val="%6."/>
      <w:lvlJc w:val="right"/>
      <w:pPr>
        <w:ind w:left="4320" w:hanging="180"/>
      </w:pPr>
    </w:lvl>
    <w:lvl w:ilvl="6" w:tplc="42901252">
      <w:start w:val="1"/>
      <w:numFmt w:val="decimal"/>
      <w:lvlText w:val="%7."/>
      <w:lvlJc w:val="left"/>
      <w:pPr>
        <w:ind w:left="5040" w:hanging="360"/>
      </w:pPr>
    </w:lvl>
    <w:lvl w:ilvl="7" w:tplc="2FEE10DA">
      <w:start w:val="1"/>
      <w:numFmt w:val="lowerLetter"/>
      <w:lvlText w:val="%8."/>
      <w:lvlJc w:val="left"/>
      <w:pPr>
        <w:ind w:left="5760" w:hanging="360"/>
      </w:pPr>
    </w:lvl>
    <w:lvl w:ilvl="8" w:tplc="FAC4C3A4">
      <w:start w:val="1"/>
      <w:numFmt w:val="lowerRoman"/>
      <w:lvlText w:val="%9."/>
      <w:lvlJc w:val="right"/>
      <w:pPr>
        <w:ind w:left="6480" w:hanging="180"/>
      </w:pPr>
    </w:lvl>
  </w:abstractNum>
  <w:num w:numId="1" w16cid:durableId="1268853564">
    <w:abstractNumId w:val="9"/>
  </w:num>
  <w:num w:numId="2" w16cid:durableId="1114400541">
    <w:abstractNumId w:val="24"/>
  </w:num>
  <w:num w:numId="3" w16cid:durableId="1837378550">
    <w:abstractNumId w:val="10"/>
  </w:num>
  <w:num w:numId="4" w16cid:durableId="897547682">
    <w:abstractNumId w:val="31"/>
  </w:num>
  <w:num w:numId="5" w16cid:durableId="378358634">
    <w:abstractNumId w:val="0"/>
  </w:num>
  <w:num w:numId="6" w16cid:durableId="919291974">
    <w:abstractNumId w:val="30"/>
  </w:num>
  <w:num w:numId="7" w16cid:durableId="990137705">
    <w:abstractNumId w:val="16"/>
  </w:num>
  <w:num w:numId="8" w16cid:durableId="733091749">
    <w:abstractNumId w:val="15"/>
  </w:num>
  <w:num w:numId="9" w16cid:durableId="330834988">
    <w:abstractNumId w:val="23"/>
  </w:num>
  <w:num w:numId="10" w16cid:durableId="1960186480">
    <w:abstractNumId w:val="33"/>
  </w:num>
  <w:num w:numId="11" w16cid:durableId="306202705">
    <w:abstractNumId w:val="8"/>
  </w:num>
  <w:num w:numId="12" w16cid:durableId="1107239467">
    <w:abstractNumId w:val="6"/>
  </w:num>
  <w:num w:numId="13" w16cid:durableId="470558137">
    <w:abstractNumId w:val="3"/>
  </w:num>
  <w:num w:numId="14" w16cid:durableId="1835758817">
    <w:abstractNumId w:val="26"/>
  </w:num>
  <w:num w:numId="15" w16cid:durableId="1792742591">
    <w:abstractNumId w:val="35"/>
  </w:num>
  <w:num w:numId="16" w16cid:durableId="291639858">
    <w:abstractNumId w:val="21"/>
  </w:num>
  <w:num w:numId="17" w16cid:durableId="1385913969">
    <w:abstractNumId w:val="37"/>
  </w:num>
  <w:num w:numId="18" w16cid:durableId="1664044917">
    <w:abstractNumId w:val="39"/>
  </w:num>
  <w:num w:numId="19" w16cid:durableId="402263748">
    <w:abstractNumId w:val="13"/>
  </w:num>
  <w:num w:numId="20" w16cid:durableId="1964070996">
    <w:abstractNumId w:val="25"/>
  </w:num>
  <w:num w:numId="21" w16cid:durableId="837501226">
    <w:abstractNumId w:val="1"/>
  </w:num>
  <w:num w:numId="22" w16cid:durableId="1246502039">
    <w:abstractNumId w:val="11"/>
  </w:num>
  <w:num w:numId="23" w16cid:durableId="1321814370">
    <w:abstractNumId w:val="4"/>
  </w:num>
  <w:num w:numId="24" w16cid:durableId="715349131">
    <w:abstractNumId w:val="28"/>
  </w:num>
  <w:num w:numId="25" w16cid:durableId="1765108835">
    <w:abstractNumId w:val="22"/>
  </w:num>
  <w:num w:numId="26" w16cid:durableId="1220747042">
    <w:abstractNumId w:val="27"/>
  </w:num>
  <w:num w:numId="27" w16cid:durableId="870461976">
    <w:abstractNumId w:val="19"/>
  </w:num>
  <w:num w:numId="28" w16cid:durableId="1343511371">
    <w:abstractNumId w:val="14"/>
  </w:num>
  <w:num w:numId="29" w16cid:durableId="1411464237">
    <w:abstractNumId w:val="38"/>
  </w:num>
  <w:num w:numId="30" w16cid:durableId="1333220942">
    <w:abstractNumId w:val="20"/>
  </w:num>
  <w:num w:numId="31" w16cid:durableId="2035616741">
    <w:abstractNumId w:val="2"/>
  </w:num>
  <w:num w:numId="32" w16cid:durableId="1625114035">
    <w:abstractNumId w:val="32"/>
  </w:num>
  <w:num w:numId="33" w16cid:durableId="403836593">
    <w:abstractNumId w:val="12"/>
  </w:num>
  <w:num w:numId="34" w16cid:durableId="717707926">
    <w:abstractNumId w:val="29"/>
  </w:num>
  <w:num w:numId="35" w16cid:durableId="1849833874">
    <w:abstractNumId w:val="18"/>
  </w:num>
  <w:num w:numId="36" w16cid:durableId="1036538471">
    <w:abstractNumId w:val="34"/>
  </w:num>
  <w:num w:numId="37" w16cid:durableId="439957300">
    <w:abstractNumId w:val="5"/>
  </w:num>
  <w:num w:numId="38" w16cid:durableId="2095467091">
    <w:abstractNumId w:val="7"/>
  </w:num>
  <w:num w:numId="39" w16cid:durableId="1152140778">
    <w:abstractNumId w:val="36"/>
  </w:num>
  <w:num w:numId="40" w16cid:durableId="163887690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884"/>
    <w:rsid w:val="00000164"/>
    <w:rsid w:val="000008C1"/>
    <w:rsid w:val="000008E8"/>
    <w:rsid w:val="00000FBE"/>
    <w:rsid w:val="0000116E"/>
    <w:rsid w:val="000027D4"/>
    <w:rsid w:val="00002843"/>
    <w:rsid w:val="0000300C"/>
    <w:rsid w:val="00003842"/>
    <w:rsid w:val="0000384A"/>
    <w:rsid w:val="000038D0"/>
    <w:rsid w:val="0000432F"/>
    <w:rsid w:val="00004F23"/>
    <w:rsid w:val="00005A84"/>
    <w:rsid w:val="00005EB7"/>
    <w:rsid w:val="000060D7"/>
    <w:rsid w:val="00010324"/>
    <w:rsid w:val="000115AE"/>
    <w:rsid w:val="00011FAE"/>
    <w:rsid w:val="0001280E"/>
    <w:rsid w:val="00012B01"/>
    <w:rsid w:val="0001303B"/>
    <w:rsid w:val="00013082"/>
    <w:rsid w:val="00014825"/>
    <w:rsid w:val="000150AF"/>
    <w:rsid w:val="00016928"/>
    <w:rsid w:val="00016B28"/>
    <w:rsid w:val="000202C6"/>
    <w:rsid w:val="0002116F"/>
    <w:rsid w:val="00021340"/>
    <w:rsid w:val="00021966"/>
    <w:rsid w:val="00022265"/>
    <w:rsid w:val="0002292D"/>
    <w:rsid w:val="00022ED3"/>
    <w:rsid w:val="00023253"/>
    <w:rsid w:val="000237E7"/>
    <w:rsid w:val="000238F1"/>
    <w:rsid w:val="00023AAF"/>
    <w:rsid w:val="00023B23"/>
    <w:rsid w:val="00023FA5"/>
    <w:rsid w:val="00024A12"/>
    <w:rsid w:val="0002514E"/>
    <w:rsid w:val="0002529A"/>
    <w:rsid w:val="00026C9A"/>
    <w:rsid w:val="0002701A"/>
    <w:rsid w:val="000272EB"/>
    <w:rsid w:val="00027A8E"/>
    <w:rsid w:val="00027C1A"/>
    <w:rsid w:val="00027C2F"/>
    <w:rsid w:val="00027E39"/>
    <w:rsid w:val="000301BE"/>
    <w:rsid w:val="00030637"/>
    <w:rsid w:val="000306FA"/>
    <w:rsid w:val="00030C31"/>
    <w:rsid w:val="000313F6"/>
    <w:rsid w:val="00031C9C"/>
    <w:rsid w:val="00033063"/>
    <w:rsid w:val="000332CC"/>
    <w:rsid w:val="0003331C"/>
    <w:rsid w:val="00033730"/>
    <w:rsid w:val="0003475A"/>
    <w:rsid w:val="000348D7"/>
    <w:rsid w:val="0003596A"/>
    <w:rsid w:val="00035B39"/>
    <w:rsid w:val="00035EAC"/>
    <w:rsid w:val="00036109"/>
    <w:rsid w:val="00036E96"/>
    <w:rsid w:val="0003795A"/>
    <w:rsid w:val="000379A5"/>
    <w:rsid w:val="00037FE4"/>
    <w:rsid w:val="000401A5"/>
    <w:rsid w:val="00040491"/>
    <w:rsid w:val="00040A87"/>
    <w:rsid w:val="00040C99"/>
    <w:rsid w:val="00040E4C"/>
    <w:rsid w:val="000412E0"/>
    <w:rsid w:val="00041CCC"/>
    <w:rsid w:val="00041E9B"/>
    <w:rsid w:val="00041ECA"/>
    <w:rsid w:val="0004250B"/>
    <w:rsid w:val="00042C8C"/>
    <w:rsid w:val="00043007"/>
    <w:rsid w:val="0004324D"/>
    <w:rsid w:val="00043437"/>
    <w:rsid w:val="00043625"/>
    <w:rsid w:val="000441EE"/>
    <w:rsid w:val="000442BE"/>
    <w:rsid w:val="00044333"/>
    <w:rsid w:val="00044ABC"/>
    <w:rsid w:val="00045059"/>
    <w:rsid w:val="00045205"/>
    <w:rsid w:val="0004539F"/>
    <w:rsid w:val="00046DC1"/>
    <w:rsid w:val="000472EE"/>
    <w:rsid w:val="00050174"/>
    <w:rsid w:val="00050CB8"/>
    <w:rsid w:val="00050F04"/>
    <w:rsid w:val="0005107F"/>
    <w:rsid w:val="000512F8"/>
    <w:rsid w:val="00051F24"/>
    <w:rsid w:val="00052965"/>
    <w:rsid w:val="0005308F"/>
    <w:rsid w:val="00053770"/>
    <w:rsid w:val="00053871"/>
    <w:rsid w:val="00053C2B"/>
    <w:rsid w:val="00053FD6"/>
    <w:rsid w:val="000546A0"/>
    <w:rsid w:val="000557B5"/>
    <w:rsid w:val="0005588C"/>
    <w:rsid w:val="00055ADA"/>
    <w:rsid w:val="00055BDC"/>
    <w:rsid w:val="00055D69"/>
    <w:rsid w:val="00056289"/>
    <w:rsid w:val="00056554"/>
    <w:rsid w:val="0005686B"/>
    <w:rsid w:val="00056921"/>
    <w:rsid w:val="00056C62"/>
    <w:rsid w:val="00057798"/>
    <w:rsid w:val="00057F96"/>
    <w:rsid w:val="00060AA2"/>
    <w:rsid w:val="00060E31"/>
    <w:rsid w:val="000610FF"/>
    <w:rsid w:val="000615D5"/>
    <w:rsid w:val="00061681"/>
    <w:rsid w:val="00061F89"/>
    <w:rsid w:val="000627ED"/>
    <w:rsid w:val="00062989"/>
    <w:rsid w:val="000631B1"/>
    <w:rsid w:val="00063AC1"/>
    <w:rsid w:val="00063D32"/>
    <w:rsid w:val="00064891"/>
    <w:rsid w:val="00064A30"/>
    <w:rsid w:val="00065354"/>
    <w:rsid w:val="000658C7"/>
    <w:rsid w:val="00065B97"/>
    <w:rsid w:val="00065FF7"/>
    <w:rsid w:val="0006768C"/>
    <w:rsid w:val="00067E3B"/>
    <w:rsid w:val="000706C3"/>
    <w:rsid w:val="00071703"/>
    <w:rsid w:val="00071F08"/>
    <w:rsid w:val="00072F68"/>
    <w:rsid w:val="000749F4"/>
    <w:rsid w:val="0007531B"/>
    <w:rsid w:val="000757BF"/>
    <w:rsid w:val="00076110"/>
    <w:rsid w:val="00076D87"/>
    <w:rsid w:val="00076E8E"/>
    <w:rsid w:val="00076FA9"/>
    <w:rsid w:val="00077187"/>
    <w:rsid w:val="0007754F"/>
    <w:rsid w:val="00077565"/>
    <w:rsid w:val="000778BC"/>
    <w:rsid w:val="00077BE6"/>
    <w:rsid w:val="000801B5"/>
    <w:rsid w:val="00080F04"/>
    <w:rsid w:val="00081CAE"/>
    <w:rsid w:val="00081E65"/>
    <w:rsid w:val="00081F1E"/>
    <w:rsid w:val="00082232"/>
    <w:rsid w:val="00082346"/>
    <w:rsid w:val="00082676"/>
    <w:rsid w:val="0008276F"/>
    <w:rsid w:val="000833CE"/>
    <w:rsid w:val="000834AE"/>
    <w:rsid w:val="00083B13"/>
    <w:rsid w:val="00084E39"/>
    <w:rsid w:val="000856FB"/>
    <w:rsid w:val="000859E9"/>
    <w:rsid w:val="00086047"/>
    <w:rsid w:val="0008605E"/>
    <w:rsid w:val="000864C7"/>
    <w:rsid w:val="0008766E"/>
    <w:rsid w:val="0009002C"/>
    <w:rsid w:val="000906C7"/>
    <w:rsid w:val="000906D3"/>
    <w:rsid w:val="00090733"/>
    <w:rsid w:val="0009112F"/>
    <w:rsid w:val="00091281"/>
    <w:rsid w:val="00091663"/>
    <w:rsid w:val="00092113"/>
    <w:rsid w:val="0009260C"/>
    <w:rsid w:val="00092982"/>
    <w:rsid w:val="00092F31"/>
    <w:rsid w:val="00093476"/>
    <w:rsid w:val="00093934"/>
    <w:rsid w:val="00093D12"/>
    <w:rsid w:val="00094D38"/>
    <w:rsid w:val="0009582C"/>
    <w:rsid w:val="00095DEE"/>
    <w:rsid w:val="000960F9"/>
    <w:rsid w:val="000963AD"/>
    <w:rsid w:val="000974C9"/>
    <w:rsid w:val="000977B6"/>
    <w:rsid w:val="000A0083"/>
    <w:rsid w:val="000A0258"/>
    <w:rsid w:val="000A114D"/>
    <w:rsid w:val="000A11D4"/>
    <w:rsid w:val="000A14FD"/>
    <w:rsid w:val="000A1EEC"/>
    <w:rsid w:val="000A23C1"/>
    <w:rsid w:val="000A24EE"/>
    <w:rsid w:val="000A2AE7"/>
    <w:rsid w:val="000A315F"/>
    <w:rsid w:val="000A352E"/>
    <w:rsid w:val="000A3849"/>
    <w:rsid w:val="000A3ABE"/>
    <w:rsid w:val="000A3AFB"/>
    <w:rsid w:val="000A47E6"/>
    <w:rsid w:val="000A4887"/>
    <w:rsid w:val="000A55FA"/>
    <w:rsid w:val="000A5AEC"/>
    <w:rsid w:val="000A5B7C"/>
    <w:rsid w:val="000A603B"/>
    <w:rsid w:val="000A629E"/>
    <w:rsid w:val="000A65F4"/>
    <w:rsid w:val="000A77A3"/>
    <w:rsid w:val="000B0A96"/>
    <w:rsid w:val="000B20DD"/>
    <w:rsid w:val="000B38E4"/>
    <w:rsid w:val="000B3937"/>
    <w:rsid w:val="000B3985"/>
    <w:rsid w:val="000B39DB"/>
    <w:rsid w:val="000B3FB9"/>
    <w:rsid w:val="000B4072"/>
    <w:rsid w:val="000B52C8"/>
    <w:rsid w:val="000B6B80"/>
    <w:rsid w:val="000B6B9F"/>
    <w:rsid w:val="000B726A"/>
    <w:rsid w:val="000C0B7D"/>
    <w:rsid w:val="000C139B"/>
    <w:rsid w:val="000C1BC7"/>
    <w:rsid w:val="000C1BE7"/>
    <w:rsid w:val="000C2884"/>
    <w:rsid w:val="000C2DA3"/>
    <w:rsid w:val="000C3510"/>
    <w:rsid w:val="000C3516"/>
    <w:rsid w:val="000C3939"/>
    <w:rsid w:val="000C3E49"/>
    <w:rsid w:val="000C48C9"/>
    <w:rsid w:val="000C4C5A"/>
    <w:rsid w:val="000C4E97"/>
    <w:rsid w:val="000C4FB4"/>
    <w:rsid w:val="000C50E6"/>
    <w:rsid w:val="000C588E"/>
    <w:rsid w:val="000C5DA7"/>
    <w:rsid w:val="000C643D"/>
    <w:rsid w:val="000C6536"/>
    <w:rsid w:val="000C7280"/>
    <w:rsid w:val="000C72DD"/>
    <w:rsid w:val="000C7597"/>
    <w:rsid w:val="000C7B4D"/>
    <w:rsid w:val="000C7D93"/>
    <w:rsid w:val="000D02AE"/>
    <w:rsid w:val="000D031F"/>
    <w:rsid w:val="000D0A39"/>
    <w:rsid w:val="000D1229"/>
    <w:rsid w:val="000D1F2C"/>
    <w:rsid w:val="000D221D"/>
    <w:rsid w:val="000D24F8"/>
    <w:rsid w:val="000D37FC"/>
    <w:rsid w:val="000D3D9B"/>
    <w:rsid w:val="000D41AE"/>
    <w:rsid w:val="000D54F6"/>
    <w:rsid w:val="000D58D1"/>
    <w:rsid w:val="000D609C"/>
    <w:rsid w:val="000D6892"/>
    <w:rsid w:val="000D6981"/>
    <w:rsid w:val="000D6FC3"/>
    <w:rsid w:val="000D7556"/>
    <w:rsid w:val="000D776B"/>
    <w:rsid w:val="000E01B5"/>
    <w:rsid w:val="000E0651"/>
    <w:rsid w:val="000E0D7F"/>
    <w:rsid w:val="000E2AA1"/>
    <w:rsid w:val="000E3A3E"/>
    <w:rsid w:val="000E46A9"/>
    <w:rsid w:val="000E51EC"/>
    <w:rsid w:val="000E572E"/>
    <w:rsid w:val="000E5761"/>
    <w:rsid w:val="000E6C8B"/>
    <w:rsid w:val="000E6CF8"/>
    <w:rsid w:val="000E6D14"/>
    <w:rsid w:val="000E6EC8"/>
    <w:rsid w:val="000E6FF6"/>
    <w:rsid w:val="000E7106"/>
    <w:rsid w:val="000E7B85"/>
    <w:rsid w:val="000E7C4D"/>
    <w:rsid w:val="000E7E84"/>
    <w:rsid w:val="000F0762"/>
    <w:rsid w:val="000F09BD"/>
    <w:rsid w:val="000F09CD"/>
    <w:rsid w:val="000F0BD5"/>
    <w:rsid w:val="000F0E72"/>
    <w:rsid w:val="000F1189"/>
    <w:rsid w:val="000F1417"/>
    <w:rsid w:val="000F145E"/>
    <w:rsid w:val="000F17FC"/>
    <w:rsid w:val="000F1DDF"/>
    <w:rsid w:val="000F20F5"/>
    <w:rsid w:val="000F22FC"/>
    <w:rsid w:val="000F2B96"/>
    <w:rsid w:val="000F341D"/>
    <w:rsid w:val="000F345F"/>
    <w:rsid w:val="000F3C00"/>
    <w:rsid w:val="000F4093"/>
    <w:rsid w:val="000F42F5"/>
    <w:rsid w:val="000F53D9"/>
    <w:rsid w:val="000F54AC"/>
    <w:rsid w:val="000F5C10"/>
    <w:rsid w:val="000F6145"/>
    <w:rsid w:val="000F63A6"/>
    <w:rsid w:val="000F6521"/>
    <w:rsid w:val="000F693D"/>
    <w:rsid w:val="000F7247"/>
    <w:rsid w:val="000F75CE"/>
    <w:rsid w:val="000F77C6"/>
    <w:rsid w:val="000F7BB6"/>
    <w:rsid w:val="000F7C72"/>
    <w:rsid w:val="0010010D"/>
    <w:rsid w:val="0010045C"/>
    <w:rsid w:val="001005DC"/>
    <w:rsid w:val="00100F07"/>
    <w:rsid w:val="001010BC"/>
    <w:rsid w:val="0010163F"/>
    <w:rsid w:val="00101BFB"/>
    <w:rsid w:val="00101EE7"/>
    <w:rsid w:val="001031E2"/>
    <w:rsid w:val="00103F36"/>
    <w:rsid w:val="00104772"/>
    <w:rsid w:val="00104B95"/>
    <w:rsid w:val="0010517D"/>
    <w:rsid w:val="00105ACE"/>
    <w:rsid w:val="00105DD5"/>
    <w:rsid w:val="00107324"/>
    <w:rsid w:val="001075F0"/>
    <w:rsid w:val="00107B34"/>
    <w:rsid w:val="00110B6A"/>
    <w:rsid w:val="001116B3"/>
    <w:rsid w:val="0011191A"/>
    <w:rsid w:val="00111C9E"/>
    <w:rsid w:val="0011291D"/>
    <w:rsid w:val="001130D5"/>
    <w:rsid w:val="001133DF"/>
    <w:rsid w:val="00113D37"/>
    <w:rsid w:val="001141D5"/>
    <w:rsid w:val="00115065"/>
    <w:rsid w:val="001153C7"/>
    <w:rsid w:val="0011583E"/>
    <w:rsid w:val="0011650D"/>
    <w:rsid w:val="00116D35"/>
    <w:rsid w:val="00117666"/>
    <w:rsid w:val="00117FF3"/>
    <w:rsid w:val="0012012A"/>
    <w:rsid w:val="00120807"/>
    <w:rsid w:val="001208B8"/>
    <w:rsid w:val="00120D77"/>
    <w:rsid w:val="00120F6A"/>
    <w:rsid w:val="00121887"/>
    <w:rsid w:val="00121954"/>
    <w:rsid w:val="00121C27"/>
    <w:rsid w:val="00121E8D"/>
    <w:rsid w:val="00122E6C"/>
    <w:rsid w:val="00122EE3"/>
    <w:rsid w:val="0012344D"/>
    <w:rsid w:val="001236A0"/>
    <w:rsid w:val="00124400"/>
    <w:rsid w:val="0012441C"/>
    <w:rsid w:val="0012456E"/>
    <w:rsid w:val="0012462B"/>
    <w:rsid w:val="0012475C"/>
    <w:rsid w:val="00124AA2"/>
    <w:rsid w:val="00124BE1"/>
    <w:rsid w:val="00125226"/>
    <w:rsid w:val="0012543F"/>
    <w:rsid w:val="00125D6C"/>
    <w:rsid w:val="00126529"/>
    <w:rsid w:val="00126A04"/>
    <w:rsid w:val="001270AA"/>
    <w:rsid w:val="00127333"/>
    <w:rsid w:val="001309E5"/>
    <w:rsid w:val="00130CC5"/>
    <w:rsid w:val="00130ECD"/>
    <w:rsid w:val="001314C0"/>
    <w:rsid w:val="0013231A"/>
    <w:rsid w:val="0013265D"/>
    <w:rsid w:val="00132A29"/>
    <w:rsid w:val="00132FA8"/>
    <w:rsid w:val="00133BF7"/>
    <w:rsid w:val="0013482C"/>
    <w:rsid w:val="001348EA"/>
    <w:rsid w:val="00134AF3"/>
    <w:rsid w:val="00134F3E"/>
    <w:rsid w:val="0013514B"/>
    <w:rsid w:val="00136160"/>
    <w:rsid w:val="00136380"/>
    <w:rsid w:val="00136951"/>
    <w:rsid w:val="00136AA9"/>
    <w:rsid w:val="00136B06"/>
    <w:rsid w:val="00137D42"/>
    <w:rsid w:val="001406DC"/>
    <w:rsid w:val="001410F1"/>
    <w:rsid w:val="00141B22"/>
    <w:rsid w:val="00141C49"/>
    <w:rsid w:val="0014206F"/>
    <w:rsid w:val="00142E7F"/>
    <w:rsid w:val="00143382"/>
    <w:rsid w:val="00144B3A"/>
    <w:rsid w:val="00145877"/>
    <w:rsid w:val="00146168"/>
    <w:rsid w:val="0014783C"/>
    <w:rsid w:val="00147842"/>
    <w:rsid w:val="00150B27"/>
    <w:rsid w:val="00151264"/>
    <w:rsid w:val="001528A7"/>
    <w:rsid w:val="001528CC"/>
    <w:rsid w:val="00152AE9"/>
    <w:rsid w:val="001535BB"/>
    <w:rsid w:val="00153698"/>
    <w:rsid w:val="00154BE4"/>
    <w:rsid w:val="00154DEC"/>
    <w:rsid w:val="001550A6"/>
    <w:rsid w:val="001550FA"/>
    <w:rsid w:val="0015520D"/>
    <w:rsid w:val="00155855"/>
    <w:rsid w:val="00155CBF"/>
    <w:rsid w:val="0015748E"/>
    <w:rsid w:val="00157BB0"/>
    <w:rsid w:val="00160018"/>
    <w:rsid w:val="00160510"/>
    <w:rsid w:val="001612D7"/>
    <w:rsid w:val="0016138D"/>
    <w:rsid w:val="001613FE"/>
    <w:rsid w:val="00161495"/>
    <w:rsid w:val="001614C9"/>
    <w:rsid w:val="00162527"/>
    <w:rsid w:val="001627E2"/>
    <w:rsid w:val="00162F18"/>
    <w:rsid w:val="00162F83"/>
    <w:rsid w:val="00164282"/>
    <w:rsid w:val="00164486"/>
    <w:rsid w:val="00164CF6"/>
    <w:rsid w:val="00164F06"/>
    <w:rsid w:val="00165215"/>
    <w:rsid w:val="00165570"/>
    <w:rsid w:val="0016569B"/>
    <w:rsid w:val="00166407"/>
    <w:rsid w:val="001667FD"/>
    <w:rsid w:val="00166DD9"/>
    <w:rsid w:val="001675FB"/>
    <w:rsid w:val="00167F31"/>
    <w:rsid w:val="001717B8"/>
    <w:rsid w:val="0017193B"/>
    <w:rsid w:val="00171B74"/>
    <w:rsid w:val="00172E52"/>
    <w:rsid w:val="00172F96"/>
    <w:rsid w:val="00173401"/>
    <w:rsid w:val="001736CB"/>
    <w:rsid w:val="00174057"/>
    <w:rsid w:val="00174288"/>
    <w:rsid w:val="001751F5"/>
    <w:rsid w:val="001753C7"/>
    <w:rsid w:val="0017680D"/>
    <w:rsid w:val="00176BE6"/>
    <w:rsid w:val="00176CB6"/>
    <w:rsid w:val="00176DE7"/>
    <w:rsid w:val="001779F2"/>
    <w:rsid w:val="00177EA7"/>
    <w:rsid w:val="0018048D"/>
    <w:rsid w:val="00180661"/>
    <w:rsid w:val="001806DF"/>
    <w:rsid w:val="0018099E"/>
    <w:rsid w:val="001813DA"/>
    <w:rsid w:val="00181C0A"/>
    <w:rsid w:val="00182201"/>
    <w:rsid w:val="001827FF"/>
    <w:rsid w:val="00184054"/>
    <w:rsid w:val="00184340"/>
    <w:rsid w:val="001850AC"/>
    <w:rsid w:val="00185C1C"/>
    <w:rsid w:val="001866B5"/>
    <w:rsid w:val="00186DDA"/>
    <w:rsid w:val="00187456"/>
    <w:rsid w:val="001878C0"/>
    <w:rsid w:val="00187AD6"/>
    <w:rsid w:val="0019076E"/>
    <w:rsid w:val="00191854"/>
    <w:rsid w:val="00191C13"/>
    <w:rsid w:val="0019204B"/>
    <w:rsid w:val="00193E20"/>
    <w:rsid w:val="0019614D"/>
    <w:rsid w:val="0019633C"/>
    <w:rsid w:val="001964BE"/>
    <w:rsid w:val="00197056"/>
    <w:rsid w:val="001971D6"/>
    <w:rsid w:val="001976DE"/>
    <w:rsid w:val="0019797F"/>
    <w:rsid w:val="001A02C9"/>
    <w:rsid w:val="001A02CE"/>
    <w:rsid w:val="001A12A5"/>
    <w:rsid w:val="001A12E7"/>
    <w:rsid w:val="001A29D2"/>
    <w:rsid w:val="001A3007"/>
    <w:rsid w:val="001A3B55"/>
    <w:rsid w:val="001A3DDB"/>
    <w:rsid w:val="001A41EF"/>
    <w:rsid w:val="001A467E"/>
    <w:rsid w:val="001A4F04"/>
    <w:rsid w:val="001A5544"/>
    <w:rsid w:val="001A5D55"/>
    <w:rsid w:val="001A74EA"/>
    <w:rsid w:val="001B04AC"/>
    <w:rsid w:val="001B1251"/>
    <w:rsid w:val="001B1625"/>
    <w:rsid w:val="001B2112"/>
    <w:rsid w:val="001B266D"/>
    <w:rsid w:val="001B26CA"/>
    <w:rsid w:val="001B2D3B"/>
    <w:rsid w:val="001B2D8D"/>
    <w:rsid w:val="001B33FA"/>
    <w:rsid w:val="001B355F"/>
    <w:rsid w:val="001B4D95"/>
    <w:rsid w:val="001B517B"/>
    <w:rsid w:val="001B548A"/>
    <w:rsid w:val="001B5533"/>
    <w:rsid w:val="001B61DF"/>
    <w:rsid w:val="001B66BF"/>
    <w:rsid w:val="001B75D6"/>
    <w:rsid w:val="001B7786"/>
    <w:rsid w:val="001B79D4"/>
    <w:rsid w:val="001C1B77"/>
    <w:rsid w:val="001C2F20"/>
    <w:rsid w:val="001C33C4"/>
    <w:rsid w:val="001C4D5F"/>
    <w:rsid w:val="001C4D74"/>
    <w:rsid w:val="001C4DFB"/>
    <w:rsid w:val="001C5056"/>
    <w:rsid w:val="001C50C7"/>
    <w:rsid w:val="001C51C8"/>
    <w:rsid w:val="001C528C"/>
    <w:rsid w:val="001C559C"/>
    <w:rsid w:val="001C5892"/>
    <w:rsid w:val="001C6F8F"/>
    <w:rsid w:val="001C6FFE"/>
    <w:rsid w:val="001D04BC"/>
    <w:rsid w:val="001D099F"/>
    <w:rsid w:val="001D0AC5"/>
    <w:rsid w:val="001D196F"/>
    <w:rsid w:val="001D2531"/>
    <w:rsid w:val="001D2661"/>
    <w:rsid w:val="001D2F51"/>
    <w:rsid w:val="001D31AC"/>
    <w:rsid w:val="001D3B19"/>
    <w:rsid w:val="001D421A"/>
    <w:rsid w:val="001D4B6D"/>
    <w:rsid w:val="001D4D1B"/>
    <w:rsid w:val="001D55FB"/>
    <w:rsid w:val="001D5767"/>
    <w:rsid w:val="001D5BD4"/>
    <w:rsid w:val="001D63EA"/>
    <w:rsid w:val="001D645D"/>
    <w:rsid w:val="001D6F16"/>
    <w:rsid w:val="001D7404"/>
    <w:rsid w:val="001D79C0"/>
    <w:rsid w:val="001D7A1D"/>
    <w:rsid w:val="001D7C6F"/>
    <w:rsid w:val="001E01DF"/>
    <w:rsid w:val="001E09FE"/>
    <w:rsid w:val="001E151C"/>
    <w:rsid w:val="001E1790"/>
    <w:rsid w:val="001E18B0"/>
    <w:rsid w:val="001E20E8"/>
    <w:rsid w:val="001E21F4"/>
    <w:rsid w:val="001E27D3"/>
    <w:rsid w:val="001E2DA0"/>
    <w:rsid w:val="001E2F26"/>
    <w:rsid w:val="001E3467"/>
    <w:rsid w:val="001E4D98"/>
    <w:rsid w:val="001E54EE"/>
    <w:rsid w:val="001E556E"/>
    <w:rsid w:val="001E5FB6"/>
    <w:rsid w:val="001E6B84"/>
    <w:rsid w:val="001E6CA4"/>
    <w:rsid w:val="001E7430"/>
    <w:rsid w:val="001E7782"/>
    <w:rsid w:val="001E7A77"/>
    <w:rsid w:val="001E7B5F"/>
    <w:rsid w:val="001F06CA"/>
    <w:rsid w:val="001F09FA"/>
    <w:rsid w:val="001F1362"/>
    <w:rsid w:val="001F1DE4"/>
    <w:rsid w:val="001F2302"/>
    <w:rsid w:val="001F2590"/>
    <w:rsid w:val="001F2908"/>
    <w:rsid w:val="001F3121"/>
    <w:rsid w:val="001F32CD"/>
    <w:rsid w:val="001F3592"/>
    <w:rsid w:val="001F41D2"/>
    <w:rsid w:val="001F46ED"/>
    <w:rsid w:val="001F46F1"/>
    <w:rsid w:val="001F4AAA"/>
    <w:rsid w:val="001F5584"/>
    <w:rsid w:val="001F5A46"/>
    <w:rsid w:val="001F6498"/>
    <w:rsid w:val="001F6EA0"/>
    <w:rsid w:val="001F7051"/>
    <w:rsid w:val="001F7611"/>
    <w:rsid w:val="001F7F54"/>
    <w:rsid w:val="002000EF"/>
    <w:rsid w:val="002005EC"/>
    <w:rsid w:val="00200A10"/>
    <w:rsid w:val="00201F00"/>
    <w:rsid w:val="002025A2"/>
    <w:rsid w:val="0020285F"/>
    <w:rsid w:val="0020298B"/>
    <w:rsid w:val="00202D42"/>
    <w:rsid w:val="00203239"/>
    <w:rsid w:val="00203B56"/>
    <w:rsid w:val="0020400E"/>
    <w:rsid w:val="002043A0"/>
    <w:rsid w:val="002047D3"/>
    <w:rsid w:val="002047F1"/>
    <w:rsid w:val="002049FC"/>
    <w:rsid w:val="00204D23"/>
    <w:rsid w:val="0020556E"/>
    <w:rsid w:val="00205D3B"/>
    <w:rsid w:val="0020607A"/>
    <w:rsid w:val="0020677B"/>
    <w:rsid w:val="00206857"/>
    <w:rsid w:val="002074E3"/>
    <w:rsid w:val="00207B10"/>
    <w:rsid w:val="00207F24"/>
    <w:rsid w:val="00210225"/>
    <w:rsid w:val="002103DD"/>
    <w:rsid w:val="002106E9"/>
    <w:rsid w:val="002107E4"/>
    <w:rsid w:val="00210968"/>
    <w:rsid w:val="00210F82"/>
    <w:rsid w:val="002110D4"/>
    <w:rsid w:val="002115BC"/>
    <w:rsid w:val="00211AA6"/>
    <w:rsid w:val="00211E62"/>
    <w:rsid w:val="00211F3D"/>
    <w:rsid w:val="002120D7"/>
    <w:rsid w:val="00212627"/>
    <w:rsid w:val="00213576"/>
    <w:rsid w:val="00213A2A"/>
    <w:rsid w:val="00213C6E"/>
    <w:rsid w:val="0021447E"/>
    <w:rsid w:val="00214A6E"/>
    <w:rsid w:val="00214C6B"/>
    <w:rsid w:val="00214F1E"/>
    <w:rsid w:val="002155A4"/>
    <w:rsid w:val="002165E3"/>
    <w:rsid w:val="002168B4"/>
    <w:rsid w:val="00216A35"/>
    <w:rsid w:val="00216E2E"/>
    <w:rsid w:val="002176A8"/>
    <w:rsid w:val="002203E4"/>
    <w:rsid w:val="00221ECE"/>
    <w:rsid w:val="00221ED3"/>
    <w:rsid w:val="00222EFA"/>
    <w:rsid w:val="00222EFC"/>
    <w:rsid w:val="00222FFB"/>
    <w:rsid w:val="0022305A"/>
    <w:rsid w:val="0022310E"/>
    <w:rsid w:val="0022312A"/>
    <w:rsid w:val="00223148"/>
    <w:rsid w:val="002234DC"/>
    <w:rsid w:val="00224378"/>
    <w:rsid w:val="002243AF"/>
    <w:rsid w:val="002245F4"/>
    <w:rsid w:val="0022487D"/>
    <w:rsid w:val="00224A45"/>
    <w:rsid w:val="00224DDC"/>
    <w:rsid w:val="00225106"/>
    <w:rsid w:val="00225126"/>
    <w:rsid w:val="00225352"/>
    <w:rsid w:val="002254F1"/>
    <w:rsid w:val="0022595E"/>
    <w:rsid w:val="002259FB"/>
    <w:rsid w:val="00225F8A"/>
    <w:rsid w:val="00226EDA"/>
    <w:rsid w:val="00230248"/>
    <w:rsid w:val="0023109A"/>
    <w:rsid w:val="00231CC8"/>
    <w:rsid w:val="00231F75"/>
    <w:rsid w:val="002321C1"/>
    <w:rsid w:val="0023360D"/>
    <w:rsid w:val="00234463"/>
    <w:rsid w:val="002344EB"/>
    <w:rsid w:val="002368FE"/>
    <w:rsid w:val="00236BEC"/>
    <w:rsid w:val="00236BF4"/>
    <w:rsid w:val="00237287"/>
    <w:rsid w:val="00237344"/>
    <w:rsid w:val="002374FF"/>
    <w:rsid w:val="00237792"/>
    <w:rsid w:val="00240344"/>
    <w:rsid w:val="0024244F"/>
    <w:rsid w:val="002433BC"/>
    <w:rsid w:val="00243426"/>
    <w:rsid w:val="002439A9"/>
    <w:rsid w:val="0024544B"/>
    <w:rsid w:val="002455F5"/>
    <w:rsid w:val="0024568B"/>
    <w:rsid w:val="00245D7E"/>
    <w:rsid w:val="0024609B"/>
    <w:rsid w:val="00246ABD"/>
    <w:rsid w:val="00246D1E"/>
    <w:rsid w:val="0024725B"/>
    <w:rsid w:val="002472D8"/>
    <w:rsid w:val="0024777A"/>
    <w:rsid w:val="00251630"/>
    <w:rsid w:val="002526D8"/>
    <w:rsid w:val="002529D7"/>
    <w:rsid w:val="00252BA3"/>
    <w:rsid w:val="00253451"/>
    <w:rsid w:val="00254E30"/>
    <w:rsid w:val="00256255"/>
    <w:rsid w:val="00256AE6"/>
    <w:rsid w:val="0025784F"/>
    <w:rsid w:val="00257F88"/>
    <w:rsid w:val="00260714"/>
    <w:rsid w:val="00260750"/>
    <w:rsid w:val="00261434"/>
    <w:rsid w:val="0026163C"/>
    <w:rsid w:val="002632BD"/>
    <w:rsid w:val="00263AF2"/>
    <w:rsid w:val="00264304"/>
    <w:rsid w:val="00264897"/>
    <w:rsid w:val="00264A74"/>
    <w:rsid w:val="0026552A"/>
    <w:rsid w:val="00266274"/>
    <w:rsid w:val="00266A32"/>
    <w:rsid w:val="00266C5B"/>
    <w:rsid w:val="00266C6E"/>
    <w:rsid w:val="002672D3"/>
    <w:rsid w:val="00267569"/>
    <w:rsid w:val="002676D9"/>
    <w:rsid w:val="00270277"/>
    <w:rsid w:val="00270793"/>
    <w:rsid w:val="002708EF"/>
    <w:rsid w:val="00270AEA"/>
    <w:rsid w:val="00271A44"/>
    <w:rsid w:val="00271DE3"/>
    <w:rsid w:val="00272190"/>
    <w:rsid w:val="00273116"/>
    <w:rsid w:val="00273CB8"/>
    <w:rsid w:val="0027401B"/>
    <w:rsid w:val="002741A8"/>
    <w:rsid w:val="002742C4"/>
    <w:rsid w:val="00274B96"/>
    <w:rsid w:val="00274D01"/>
    <w:rsid w:val="00274E05"/>
    <w:rsid w:val="002750E8"/>
    <w:rsid w:val="0027528D"/>
    <w:rsid w:val="002758ED"/>
    <w:rsid w:val="00276322"/>
    <w:rsid w:val="0027648D"/>
    <w:rsid w:val="00277919"/>
    <w:rsid w:val="002805CD"/>
    <w:rsid w:val="00280FFC"/>
    <w:rsid w:val="00281339"/>
    <w:rsid w:val="00282263"/>
    <w:rsid w:val="002824C1"/>
    <w:rsid w:val="00282DBF"/>
    <w:rsid w:val="00283701"/>
    <w:rsid w:val="0028378E"/>
    <w:rsid w:val="002840FB"/>
    <w:rsid w:val="00284A04"/>
    <w:rsid w:val="00285356"/>
    <w:rsid w:val="00285376"/>
    <w:rsid w:val="002853DA"/>
    <w:rsid w:val="00285AB5"/>
    <w:rsid w:val="002917E3"/>
    <w:rsid w:val="00291B07"/>
    <w:rsid w:val="00291FBF"/>
    <w:rsid w:val="00292465"/>
    <w:rsid w:val="002926F6"/>
    <w:rsid w:val="002931E1"/>
    <w:rsid w:val="00293F99"/>
    <w:rsid w:val="00294185"/>
    <w:rsid w:val="00294641"/>
    <w:rsid w:val="00294EC2"/>
    <w:rsid w:val="002951EE"/>
    <w:rsid w:val="0029664B"/>
    <w:rsid w:val="00296C03"/>
    <w:rsid w:val="00296FC9"/>
    <w:rsid w:val="0029718D"/>
    <w:rsid w:val="00297576"/>
    <w:rsid w:val="002A0A29"/>
    <w:rsid w:val="002A135F"/>
    <w:rsid w:val="002A1373"/>
    <w:rsid w:val="002A1507"/>
    <w:rsid w:val="002A19F1"/>
    <w:rsid w:val="002A2080"/>
    <w:rsid w:val="002A2713"/>
    <w:rsid w:val="002A31E3"/>
    <w:rsid w:val="002A3C8E"/>
    <w:rsid w:val="002A422B"/>
    <w:rsid w:val="002A42B1"/>
    <w:rsid w:val="002A46F5"/>
    <w:rsid w:val="002A4908"/>
    <w:rsid w:val="002A4E82"/>
    <w:rsid w:val="002A53F4"/>
    <w:rsid w:val="002A5A5A"/>
    <w:rsid w:val="002A695B"/>
    <w:rsid w:val="002A6BED"/>
    <w:rsid w:val="002A7A5F"/>
    <w:rsid w:val="002A7D15"/>
    <w:rsid w:val="002A7FD9"/>
    <w:rsid w:val="002B0815"/>
    <w:rsid w:val="002B0EBE"/>
    <w:rsid w:val="002B0F8E"/>
    <w:rsid w:val="002B0FA6"/>
    <w:rsid w:val="002B1357"/>
    <w:rsid w:val="002B160E"/>
    <w:rsid w:val="002B165F"/>
    <w:rsid w:val="002B20C5"/>
    <w:rsid w:val="002B3D9A"/>
    <w:rsid w:val="002B3DAD"/>
    <w:rsid w:val="002B4828"/>
    <w:rsid w:val="002B4A56"/>
    <w:rsid w:val="002B4D35"/>
    <w:rsid w:val="002B4E2F"/>
    <w:rsid w:val="002B640D"/>
    <w:rsid w:val="002B65D7"/>
    <w:rsid w:val="002B7012"/>
    <w:rsid w:val="002B71CD"/>
    <w:rsid w:val="002B7A3F"/>
    <w:rsid w:val="002B7DAF"/>
    <w:rsid w:val="002B7F8B"/>
    <w:rsid w:val="002C00A2"/>
    <w:rsid w:val="002C0377"/>
    <w:rsid w:val="002C095C"/>
    <w:rsid w:val="002C11F0"/>
    <w:rsid w:val="002C1621"/>
    <w:rsid w:val="002C1D54"/>
    <w:rsid w:val="002C30E0"/>
    <w:rsid w:val="002C30FE"/>
    <w:rsid w:val="002C31FA"/>
    <w:rsid w:val="002C473E"/>
    <w:rsid w:val="002C605C"/>
    <w:rsid w:val="002C7846"/>
    <w:rsid w:val="002D177F"/>
    <w:rsid w:val="002D1C27"/>
    <w:rsid w:val="002D1FCF"/>
    <w:rsid w:val="002D2064"/>
    <w:rsid w:val="002D269D"/>
    <w:rsid w:val="002D270C"/>
    <w:rsid w:val="002D2780"/>
    <w:rsid w:val="002D2B68"/>
    <w:rsid w:val="002D2F44"/>
    <w:rsid w:val="002D3816"/>
    <w:rsid w:val="002D3E9D"/>
    <w:rsid w:val="002D44A0"/>
    <w:rsid w:val="002D5D19"/>
    <w:rsid w:val="002D62B2"/>
    <w:rsid w:val="002D6FFF"/>
    <w:rsid w:val="002D7325"/>
    <w:rsid w:val="002D78E8"/>
    <w:rsid w:val="002D7FD8"/>
    <w:rsid w:val="002E05F7"/>
    <w:rsid w:val="002E08B7"/>
    <w:rsid w:val="002E1A21"/>
    <w:rsid w:val="002E1FF7"/>
    <w:rsid w:val="002E20DE"/>
    <w:rsid w:val="002E2218"/>
    <w:rsid w:val="002E2E7F"/>
    <w:rsid w:val="002E3BA8"/>
    <w:rsid w:val="002E3FDC"/>
    <w:rsid w:val="002E403C"/>
    <w:rsid w:val="002E48E4"/>
    <w:rsid w:val="002E537C"/>
    <w:rsid w:val="002E5A6A"/>
    <w:rsid w:val="002E5C36"/>
    <w:rsid w:val="002E6126"/>
    <w:rsid w:val="002E61C4"/>
    <w:rsid w:val="002E6AA4"/>
    <w:rsid w:val="002E6D6A"/>
    <w:rsid w:val="002E73C9"/>
    <w:rsid w:val="002E7794"/>
    <w:rsid w:val="002E7828"/>
    <w:rsid w:val="002E7939"/>
    <w:rsid w:val="002E797D"/>
    <w:rsid w:val="002F0238"/>
    <w:rsid w:val="002F08B4"/>
    <w:rsid w:val="002F12BB"/>
    <w:rsid w:val="002F1436"/>
    <w:rsid w:val="002F1E4B"/>
    <w:rsid w:val="002F2D62"/>
    <w:rsid w:val="002F31AD"/>
    <w:rsid w:val="002F3974"/>
    <w:rsid w:val="002F3B01"/>
    <w:rsid w:val="002F472C"/>
    <w:rsid w:val="002F4A94"/>
    <w:rsid w:val="002F501F"/>
    <w:rsid w:val="002F5AF6"/>
    <w:rsid w:val="002F6594"/>
    <w:rsid w:val="002F6A21"/>
    <w:rsid w:val="002F6B71"/>
    <w:rsid w:val="002F6C44"/>
    <w:rsid w:val="002F7966"/>
    <w:rsid w:val="002F7C28"/>
    <w:rsid w:val="002F7FA6"/>
    <w:rsid w:val="00300070"/>
    <w:rsid w:val="003000C7"/>
    <w:rsid w:val="00300252"/>
    <w:rsid w:val="00301E5B"/>
    <w:rsid w:val="003020FE"/>
    <w:rsid w:val="00302B0D"/>
    <w:rsid w:val="003031FC"/>
    <w:rsid w:val="003032ED"/>
    <w:rsid w:val="00303922"/>
    <w:rsid w:val="00303AEB"/>
    <w:rsid w:val="0030485E"/>
    <w:rsid w:val="00304F33"/>
    <w:rsid w:val="003056A1"/>
    <w:rsid w:val="00305722"/>
    <w:rsid w:val="0030573D"/>
    <w:rsid w:val="00305802"/>
    <w:rsid w:val="00305906"/>
    <w:rsid w:val="00305FDB"/>
    <w:rsid w:val="00306315"/>
    <w:rsid w:val="00306580"/>
    <w:rsid w:val="003065C2"/>
    <w:rsid w:val="00306994"/>
    <w:rsid w:val="00306AFC"/>
    <w:rsid w:val="003079A7"/>
    <w:rsid w:val="003079B8"/>
    <w:rsid w:val="00307C1A"/>
    <w:rsid w:val="00307C33"/>
    <w:rsid w:val="00307E74"/>
    <w:rsid w:val="003100CB"/>
    <w:rsid w:val="00311B25"/>
    <w:rsid w:val="00311CE6"/>
    <w:rsid w:val="00311DFB"/>
    <w:rsid w:val="00312B56"/>
    <w:rsid w:val="0031385F"/>
    <w:rsid w:val="00313DCB"/>
    <w:rsid w:val="003155BC"/>
    <w:rsid w:val="0031598A"/>
    <w:rsid w:val="003160B4"/>
    <w:rsid w:val="003166EB"/>
    <w:rsid w:val="003166FB"/>
    <w:rsid w:val="00316F6B"/>
    <w:rsid w:val="00317435"/>
    <w:rsid w:val="00320C57"/>
    <w:rsid w:val="00321328"/>
    <w:rsid w:val="003215DD"/>
    <w:rsid w:val="00321695"/>
    <w:rsid w:val="003216B9"/>
    <w:rsid w:val="00321A6B"/>
    <w:rsid w:val="00321A6E"/>
    <w:rsid w:val="00322F94"/>
    <w:rsid w:val="00323437"/>
    <w:rsid w:val="00324A58"/>
    <w:rsid w:val="00324B1B"/>
    <w:rsid w:val="00324DD0"/>
    <w:rsid w:val="0032535A"/>
    <w:rsid w:val="00325ED4"/>
    <w:rsid w:val="00326386"/>
    <w:rsid w:val="00327C7D"/>
    <w:rsid w:val="00330419"/>
    <w:rsid w:val="00330948"/>
    <w:rsid w:val="00330989"/>
    <w:rsid w:val="00330C2E"/>
    <w:rsid w:val="003316AF"/>
    <w:rsid w:val="00331A5D"/>
    <w:rsid w:val="0033219D"/>
    <w:rsid w:val="003328BD"/>
    <w:rsid w:val="00332A53"/>
    <w:rsid w:val="00332DA5"/>
    <w:rsid w:val="00333850"/>
    <w:rsid w:val="0033461D"/>
    <w:rsid w:val="00334F47"/>
    <w:rsid w:val="003356AD"/>
    <w:rsid w:val="0033638F"/>
    <w:rsid w:val="0033679C"/>
    <w:rsid w:val="0033684B"/>
    <w:rsid w:val="00337504"/>
    <w:rsid w:val="003403FE"/>
    <w:rsid w:val="00340F92"/>
    <w:rsid w:val="00341254"/>
    <w:rsid w:val="00341261"/>
    <w:rsid w:val="003412F0"/>
    <w:rsid w:val="0034131B"/>
    <w:rsid w:val="003430C8"/>
    <w:rsid w:val="00343590"/>
    <w:rsid w:val="003435A2"/>
    <w:rsid w:val="0034362F"/>
    <w:rsid w:val="0034379F"/>
    <w:rsid w:val="00343BCB"/>
    <w:rsid w:val="00343D32"/>
    <w:rsid w:val="003440C4"/>
    <w:rsid w:val="00344753"/>
    <w:rsid w:val="0034496A"/>
    <w:rsid w:val="003449D8"/>
    <w:rsid w:val="003457D8"/>
    <w:rsid w:val="00345C23"/>
    <w:rsid w:val="00346087"/>
    <w:rsid w:val="003464A0"/>
    <w:rsid w:val="003466CF"/>
    <w:rsid w:val="003469B9"/>
    <w:rsid w:val="00347017"/>
    <w:rsid w:val="00347A0D"/>
    <w:rsid w:val="00347DDE"/>
    <w:rsid w:val="003500AF"/>
    <w:rsid w:val="00350A5F"/>
    <w:rsid w:val="003512B1"/>
    <w:rsid w:val="00351448"/>
    <w:rsid w:val="003515B4"/>
    <w:rsid w:val="00352C39"/>
    <w:rsid w:val="00352F8A"/>
    <w:rsid w:val="0035309C"/>
    <w:rsid w:val="003536D3"/>
    <w:rsid w:val="00353705"/>
    <w:rsid w:val="00354589"/>
    <w:rsid w:val="003545F2"/>
    <w:rsid w:val="00354E04"/>
    <w:rsid w:val="00354F92"/>
    <w:rsid w:val="00355551"/>
    <w:rsid w:val="00356AF7"/>
    <w:rsid w:val="0035751C"/>
    <w:rsid w:val="00357693"/>
    <w:rsid w:val="00357898"/>
    <w:rsid w:val="003584DE"/>
    <w:rsid w:val="00360559"/>
    <w:rsid w:val="0036163A"/>
    <w:rsid w:val="00361BA2"/>
    <w:rsid w:val="00361EA2"/>
    <w:rsid w:val="00362398"/>
    <w:rsid w:val="003628ED"/>
    <w:rsid w:val="00363091"/>
    <w:rsid w:val="0036311F"/>
    <w:rsid w:val="0036319A"/>
    <w:rsid w:val="00363F1D"/>
    <w:rsid w:val="00364241"/>
    <w:rsid w:val="00364B6A"/>
    <w:rsid w:val="00365417"/>
    <w:rsid w:val="00366DC5"/>
    <w:rsid w:val="00367394"/>
    <w:rsid w:val="0036788C"/>
    <w:rsid w:val="003679EE"/>
    <w:rsid w:val="00370007"/>
    <w:rsid w:val="003704CA"/>
    <w:rsid w:val="00370ED9"/>
    <w:rsid w:val="00371464"/>
    <w:rsid w:val="00371EB4"/>
    <w:rsid w:val="00372B99"/>
    <w:rsid w:val="00372DA0"/>
    <w:rsid w:val="003733AE"/>
    <w:rsid w:val="00373509"/>
    <w:rsid w:val="00373D32"/>
    <w:rsid w:val="003746B2"/>
    <w:rsid w:val="00374CF9"/>
    <w:rsid w:val="003750E2"/>
    <w:rsid w:val="003753CF"/>
    <w:rsid w:val="00375AB7"/>
    <w:rsid w:val="00375DFB"/>
    <w:rsid w:val="0037670F"/>
    <w:rsid w:val="0037695E"/>
    <w:rsid w:val="00376E0C"/>
    <w:rsid w:val="00377461"/>
    <w:rsid w:val="0037754D"/>
    <w:rsid w:val="00377954"/>
    <w:rsid w:val="00380A67"/>
    <w:rsid w:val="00380D44"/>
    <w:rsid w:val="00381691"/>
    <w:rsid w:val="003817DB"/>
    <w:rsid w:val="00381F51"/>
    <w:rsid w:val="003824C8"/>
    <w:rsid w:val="00382A9A"/>
    <w:rsid w:val="00382CA8"/>
    <w:rsid w:val="003832DA"/>
    <w:rsid w:val="0038348E"/>
    <w:rsid w:val="0038357A"/>
    <w:rsid w:val="00383BEC"/>
    <w:rsid w:val="00383CF1"/>
    <w:rsid w:val="00383F74"/>
    <w:rsid w:val="00384073"/>
    <w:rsid w:val="0038425F"/>
    <w:rsid w:val="0038447B"/>
    <w:rsid w:val="003845D1"/>
    <w:rsid w:val="00384720"/>
    <w:rsid w:val="00384AD6"/>
    <w:rsid w:val="00384F5E"/>
    <w:rsid w:val="00385895"/>
    <w:rsid w:val="00385937"/>
    <w:rsid w:val="00385FCA"/>
    <w:rsid w:val="003860A4"/>
    <w:rsid w:val="003865C8"/>
    <w:rsid w:val="00386ACE"/>
    <w:rsid w:val="00386B31"/>
    <w:rsid w:val="00387700"/>
    <w:rsid w:val="003878DE"/>
    <w:rsid w:val="00387A29"/>
    <w:rsid w:val="00390762"/>
    <w:rsid w:val="00390778"/>
    <w:rsid w:val="00390835"/>
    <w:rsid w:val="00390A38"/>
    <w:rsid w:val="0039222D"/>
    <w:rsid w:val="00392DD0"/>
    <w:rsid w:val="00392EBB"/>
    <w:rsid w:val="00392FB2"/>
    <w:rsid w:val="0039320E"/>
    <w:rsid w:val="00393350"/>
    <w:rsid w:val="00393361"/>
    <w:rsid w:val="0039387B"/>
    <w:rsid w:val="00394145"/>
    <w:rsid w:val="0039478C"/>
    <w:rsid w:val="00394856"/>
    <w:rsid w:val="003949B8"/>
    <w:rsid w:val="003955A2"/>
    <w:rsid w:val="00396448"/>
    <w:rsid w:val="00397029"/>
    <w:rsid w:val="003A016D"/>
    <w:rsid w:val="003A019B"/>
    <w:rsid w:val="003A0470"/>
    <w:rsid w:val="003A0CD1"/>
    <w:rsid w:val="003A163E"/>
    <w:rsid w:val="003A3493"/>
    <w:rsid w:val="003A371F"/>
    <w:rsid w:val="003A3EA1"/>
    <w:rsid w:val="003A4251"/>
    <w:rsid w:val="003A4A23"/>
    <w:rsid w:val="003A4CAB"/>
    <w:rsid w:val="003A5328"/>
    <w:rsid w:val="003A6078"/>
    <w:rsid w:val="003A6312"/>
    <w:rsid w:val="003A7B0C"/>
    <w:rsid w:val="003B02F7"/>
    <w:rsid w:val="003B0EE4"/>
    <w:rsid w:val="003B1559"/>
    <w:rsid w:val="003B1E52"/>
    <w:rsid w:val="003B3228"/>
    <w:rsid w:val="003B337E"/>
    <w:rsid w:val="003B36DC"/>
    <w:rsid w:val="003B5155"/>
    <w:rsid w:val="003B56F3"/>
    <w:rsid w:val="003B5931"/>
    <w:rsid w:val="003B5E19"/>
    <w:rsid w:val="003B6E80"/>
    <w:rsid w:val="003B7605"/>
    <w:rsid w:val="003B779E"/>
    <w:rsid w:val="003B79D9"/>
    <w:rsid w:val="003B7CE0"/>
    <w:rsid w:val="003C0105"/>
    <w:rsid w:val="003C07AA"/>
    <w:rsid w:val="003C089F"/>
    <w:rsid w:val="003C0F99"/>
    <w:rsid w:val="003C1347"/>
    <w:rsid w:val="003C1B7B"/>
    <w:rsid w:val="003C2124"/>
    <w:rsid w:val="003C2304"/>
    <w:rsid w:val="003C24FD"/>
    <w:rsid w:val="003C253E"/>
    <w:rsid w:val="003C26C3"/>
    <w:rsid w:val="003C432D"/>
    <w:rsid w:val="003C4DFA"/>
    <w:rsid w:val="003C501C"/>
    <w:rsid w:val="003C5440"/>
    <w:rsid w:val="003C58AD"/>
    <w:rsid w:val="003C666C"/>
    <w:rsid w:val="003C783A"/>
    <w:rsid w:val="003C7ADE"/>
    <w:rsid w:val="003C7D01"/>
    <w:rsid w:val="003D060D"/>
    <w:rsid w:val="003D092F"/>
    <w:rsid w:val="003D0992"/>
    <w:rsid w:val="003D1183"/>
    <w:rsid w:val="003D118F"/>
    <w:rsid w:val="003D1795"/>
    <w:rsid w:val="003D1CE6"/>
    <w:rsid w:val="003D1F3E"/>
    <w:rsid w:val="003D1F45"/>
    <w:rsid w:val="003D2322"/>
    <w:rsid w:val="003D299A"/>
    <w:rsid w:val="003D3326"/>
    <w:rsid w:val="003D4122"/>
    <w:rsid w:val="003D4739"/>
    <w:rsid w:val="003D493B"/>
    <w:rsid w:val="003D50E7"/>
    <w:rsid w:val="003D535E"/>
    <w:rsid w:val="003D53D8"/>
    <w:rsid w:val="003D6205"/>
    <w:rsid w:val="003D63CF"/>
    <w:rsid w:val="003D644A"/>
    <w:rsid w:val="003D64EB"/>
    <w:rsid w:val="003D6E14"/>
    <w:rsid w:val="003D6EDC"/>
    <w:rsid w:val="003D7DD5"/>
    <w:rsid w:val="003E0132"/>
    <w:rsid w:val="003E0875"/>
    <w:rsid w:val="003E130B"/>
    <w:rsid w:val="003E1348"/>
    <w:rsid w:val="003E206A"/>
    <w:rsid w:val="003E264E"/>
    <w:rsid w:val="003E2725"/>
    <w:rsid w:val="003E313A"/>
    <w:rsid w:val="003E3227"/>
    <w:rsid w:val="003E323D"/>
    <w:rsid w:val="003E33BD"/>
    <w:rsid w:val="003E3605"/>
    <w:rsid w:val="003E396B"/>
    <w:rsid w:val="003E466B"/>
    <w:rsid w:val="003E4690"/>
    <w:rsid w:val="003E51AB"/>
    <w:rsid w:val="003E535B"/>
    <w:rsid w:val="003E5A65"/>
    <w:rsid w:val="003E605E"/>
    <w:rsid w:val="003E629E"/>
    <w:rsid w:val="003E638B"/>
    <w:rsid w:val="003E6677"/>
    <w:rsid w:val="003E689D"/>
    <w:rsid w:val="003E6C49"/>
    <w:rsid w:val="003E7658"/>
    <w:rsid w:val="003F07AB"/>
    <w:rsid w:val="003F0A54"/>
    <w:rsid w:val="003F0D19"/>
    <w:rsid w:val="003F1103"/>
    <w:rsid w:val="003F1198"/>
    <w:rsid w:val="003F15FE"/>
    <w:rsid w:val="003F1A70"/>
    <w:rsid w:val="003F1F8B"/>
    <w:rsid w:val="003F2505"/>
    <w:rsid w:val="003F2875"/>
    <w:rsid w:val="003F2F1B"/>
    <w:rsid w:val="003F30AB"/>
    <w:rsid w:val="003F30BC"/>
    <w:rsid w:val="003F3781"/>
    <w:rsid w:val="003F3920"/>
    <w:rsid w:val="003F3D8B"/>
    <w:rsid w:val="003F432E"/>
    <w:rsid w:val="003F4830"/>
    <w:rsid w:val="003F5387"/>
    <w:rsid w:val="003F548F"/>
    <w:rsid w:val="003F56A7"/>
    <w:rsid w:val="003F60A1"/>
    <w:rsid w:val="003F6107"/>
    <w:rsid w:val="003F646A"/>
    <w:rsid w:val="003F692A"/>
    <w:rsid w:val="003F6F3B"/>
    <w:rsid w:val="00400487"/>
    <w:rsid w:val="0040081D"/>
    <w:rsid w:val="00401433"/>
    <w:rsid w:val="004019BB"/>
    <w:rsid w:val="00401CEF"/>
    <w:rsid w:val="004025D9"/>
    <w:rsid w:val="004029C7"/>
    <w:rsid w:val="00403404"/>
    <w:rsid w:val="00403E67"/>
    <w:rsid w:val="00404025"/>
    <w:rsid w:val="004040FA"/>
    <w:rsid w:val="0040480E"/>
    <w:rsid w:val="00404AED"/>
    <w:rsid w:val="00404E29"/>
    <w:rsid w:val="00404EDE"/>
    <w:rsid w:val="00404F65"/>
    <w:rsid w:val="004051DA"/>
    <w:rsid w:val="00405368"/>
    <w:rsid w:val="00405C9F"/>
    <w:rsid w:val="00405F3C"/>
    <w:rsid w:val="004067B3"/>
    <w:rsid w:val="00407165"/>
    <w:rsid w:val="0040765C"/>
    <w:rsid w:val="00407E93"/>
    <w:rsid w:val="00407F0A"/>
    <w:rsid w:val="00410252"/>
    <w:rsid w:val="004103CA"/>
    <w:rsid w:val="0041061C"/>
    <w:rsid w:val="00410F75"/>
    <w:rsid w:val="00411B61"/>
    <w:rsid w:val="004122D2"/>
    <w:rsid w:val="00412483"/>
    <w:rsid w:val="00412E65"/>
    <w:rsid w:val="00412FD1"/>
    <w:rsid w:val="0041322E"/>
    <w:rsid w:val="004137B2"/>
    <w:rsid w:val="00414CFB"/>
    <w:rsid w:val="00414D0F"/>
    <w:rsid w:val="00414D7E"/>
    <w:rsid w:val="00415C47"/>
    <w:rsid w:val="00416A71"/>
    <w:rsid w:val="00416C46"/>
    <w:rsid w:val="00417533"/>
    <w:rsid w:val="00417593"/>
    <w:rsid w:val="00417661"/>
    <w:rsid w:val="0041781D"/>
    <w:rsid w:val="00417A70"/>
    <w:rsid w:val="00417DDC"/>
    <w:rsid w:val="00420186"/>
    <w:rsid w:val="00420733"/>
    <w:rsid w:val="0042076F"/>
    <w:rsid w:val="004209C7"/>
    <w:rsid w:val="00420BBA"/>
    <w:rsid w:val="00420C32"/>
    <w:rsid w:val="00420EDF"/>
    <w:rsid w:val="0042106D"/>
    <w:rsid w:val="004215C6"/>
    <w:rsid w:val="00421EC7"/>
    <w:rsid w:val="0042246D"/>
    <w:rsid w:val="004225FA"/>
    <w:rsid w:val="00423238"/>
    <w:rsid w:val="00423664"/>
    <w:rsid w:val="00423B0F"/>
    <w:rsid w:val="00423DF1"/>
    <w:rsid w:val="00423E0A"/>
    <w:rsid w:val="00423EBD"/>
    <w:rsid w:val="00425417"/>
    <w:rsid w:val="004255D3"/>
    <w:rsid w:val="00425EB6"/>
    <w:rsid w:val="0042661F"/>
    <w:rsid w:val="00426DA4"/>
    <w:rsid w:val="004315D0"/>
    <w:rsid w:val="004329AD"/>
    <w:rsid w:val="00432EB6"/>
    <w:rsid w:val="0043309A"/>
    <w:rsid w:val="0043353B"/>
    <w:rsid w:val="00433E18"/>
    <w:rsid w:val="004347B2"/>
    <w:rsid w:val="004347F3"/>
    <w:rsid w:val="004349CA"/>
    <w:rsid w:val="00434EE3"/>
    <w:rsid w:val="00434F53"/>
    <w:rsid w:val="00435829"/>
    <w:rsid w:val="00435E86"/>
    <w:rsid w:val="00436B86"/>
    <w:rsid w:val="00437090"/>
    <w:rsid w:val="004374C2"/>
    <w:rsid w:val="00437F47"/>
    <w:rsid w:val="00440B13"/>
    <w:rsid w:val="00440B9D"/>
    <w:rsid w:val="00442EFC"/>
    <w:rsid w:val="00443372"/>
    <w:rsid w:val="004434D6"/>
    <w:rsid w:val="00443BE6"/>
    <w:rsid w:val="00444490"/>
    <w:rsid w:val="0044467B"/>
    <w:rsid w:val="00444AA5"/>
    <w:rsid w:val="00445566"/>
    <w:rsid w:val="00445649"/>
    <w:rsid w:val="0044573D"/>
    <w:rsid w:val="00445784"/>
    <w:rsid w:val="00445B5C"/>
    <w:rsid w:val="00445C82"/>
    <w:rsid w:val="0044745B"/>
    <w:rsid w:val="00447F19"/>
    <w:rsid w:val="0045067E"/>
    <w:rsid w:val="00450C6B"/>
    <w:rsid w:val="00450E39"/>
    <w:rsid w:val="00450FE2"/>
    <w:rsid w:val="00451431"/>
    <w:rsid w:val="00451B19"/>
    <w:rsid w:val="00451DA8"/>
    <w:rsid w:val="00451FC3"/>
    <w:rsid w:val="00452780"/>
    <w:rsid w:val="004538C3"/>
    <w:rsid w:val="00453A65"/>
    <w:rsid w:val="00453D28"/>
    <w:rsid w:val="00453DB2"/>
    <w:rsid w:val="00453F8A"/>
    <w:rsid w:val="00454233"/>
    <w:rsid w:val="00455BFB"/>
    <w:rsid w:val="00456000"/>
    <w:rsid w:val="004563B0"/>
    <w:rsid w:val="0045737C"/>
    <w:rsid w:val="00457D8B"/>
    <w:rsid w:val="00457E80"/>
    <w:rsid w:val="00460389"/>
    <w:rsid w:val="00460831"/>
    <w:rsid w:val="0046116D"/>
    <w:rsid w:val="00461811"/>
    <w:rsid w:val="00461A46"/>
    <w:rsid w:val="00462997"/>
    <w:rsid w:val="004645B4"/>
    <w:rsid w:val="0046477C"/>
    <w:rsid w:val="00464861"/>
    <w:rsid w:val="00464A50"/>
    <w:rsid w:val="00464A9F"/>
    <w:rsid w:val="00464BDD"/>
    <w:rsid w:val="00464DEC"/>
    <w:rsid w:val="00464F2C"/>
    <w:rsid w:val="00465495"/>
    <w:rsid w:val="00465906"/>
    <w:rsid w:val="00465D76"/>
    <w:rsid w:val="004665BE"/>
    <w:rsid w:val="004667E9"/>
    <w:rsid w:val="00466BD8"/>
    <w:rsid w:val="00467320"/>
    <w:rsid w:val="0046771C"/>
    <w:rsid w:val="004677E2"/>
    <w:rsid w:val="0046781C"/>
    <w:rsid w:val="00467C60"/>
    <w:rsid w:val="00467D52"/>
    <w:rsid w:val="00470830"/>
    <w:rsid w:val="00470B4B"/>
    <w:rsid w:val="004731FE"/>
    <w:rsid w:val="00473323"/>
    <w:rsid w:val="004736C5"/>
    <w:rsid w:val="00473BE8"/>
    <w:rsid w:val="00473D71"/>
    <w:rsid w:val="00473E00"/>
    <w:rsid w:val="00474223"/>
    <w:rsid w:val="004742F1"/>
    <w:rsid w:val="0047547E"/>
    <w:rsid w:val="004758EB"/>
    <w:rsid w:val="00475AD4"/>
    <w:rsid w:val="00477043"/>
    <w:rsid w:val="00480396"/>
    <w:rsid w:val="00481EE2"/>
    <w:rsid w:val="00482EA0"/>
    <w:rsid w:val="00483399"/>
    <w:rsid w:val="004833CF"/>
    <w:rsid w:val="004841D6"/>
    <w:rsid w:val="004849FD"/>
    <w:rsid w:val="00484E07"/>
    <w:rsid w:val="00485455"/>
    <w:rsid w:val="00485896"/>
    <w:rsid w:val="004858C8"/>
    <w:rsid w:val="00486024"/>
    <w:rsid w:val="004864BD"/>
    <w:rsid w:val="004873A5"/>
    <w:rsid w:val="00487765"/>
    <w:rsid w:val="004879D2"/>
    <w:rsid w:val="00487B3C"/>
    <w:rsid w:val="004903BE"/>
    <w:rsid w:val="004903CE"/>
    <w:rsid w:val="00490EF8"/>
    <w:rsid w:val="004914F6"/>
    <w:rsid w:val="00491695"/>
    <w:rsid w:val="00491A75"/>
    <w:rsid w:val="004922BC"/>
    <w:rsid w:val="004924CD"/>
    <w:rsid w:val="00492538"/>
    <w:rsid w:val="00492AAB"/>
    <w:rsid w:val="00492C75"/>
    <w:rsid w:val="0049302E"/>
    <w:rsid w:val="00493DCF"/>
    <w:rsid w:val="004943B5"/>
    <w:rsid w:val="004949BA"/>
    <w:rsid w:val="00494B8B"/>
    <w:rsid w:val="004950BD"/>
    <w:rsid w:val="00495865"/>
    <w:rsid w:val="00495E85"/>
    <w:rsid w:val="0049615D"/>
    <w:rsid w:val="004963E4"/>
    <w:rsid w:val="004973DB"/>
    <w:rsid w:val="00497D6A"/>
    <w:rsid w:val="004A0EB0"/>
    <w:rsid w:val="004A1093"/>
    <w:rsid w:val="004A1C72"/>
    <w:rsid w:val="004A2E6D"/>
    <w:rsid w:val="004A3132"/>
    <w:rsid w:val="004A3884"/>
    <w:rsid w:val="004A3A9F"/>
    <w:rsid w:val="004A45B9"/>
    <w:rsid w:val="004A4682"/>
    <w:rsid w:val="004A5B5F"/>
    <w:rsid w:val="004A5BB6"/>
    <w:rsid w:val="004A5D13"/>
    <w:rsid w:val="004A5DE9"/>
    <w:rsid w:val="004A61F4"/>
    <w:rsid w:val="004A62EF"/>
    <w:rsid w:val="004A6393"/>
    <w:rsid w:val="004A6CA5"/>
    <w:rsid w:val="004A6F1B"/>
    <w:rsid w:val="004A78D4"/>
    <w:rsid w:val="004B014C"/>
    <w:rsid w:val="004B08EA"/>
    <w:rsid w:val="004B0E51"/>
    <w:rsid w:val="004B148E"/>
    <w:rsid w:val="004B1A6B"/>
    <w:rsid w:val="004B1D36"/>
    <w:rsid w:val="004B2030"/>
    <w:rsid w:val="004B2047"/>
    <w:rsid w:val="004B2548"/>
    <w:rsid w:val="004B3A34"/>
    <w:rsid w:val="004B3BCA"/>
    <w:rsid w:val="004B3EA4"/>
    <w:rsid w:val="004B404B"/>
    <w:rsid w:val="004B4A25"/>
    <w:rsid w:val="004B4C49"/>
    <w:rsid w:val="004B5F10"/>
    <w:rsid w:val="004B60B5"/>
    <w:rsid w:val="004B6667"/>
    <w:rsid w:val="004B6925"/>
    <w:rsid w:val="004B6A56"/>
    <w:rsid w:val="004B6E6D"/>
    <w:rsid w:val="004B739F"/>
    <w:rsid w:val="004B7A2D"/>
    <w:rsid w:val="004C0401"/>
    <w:rsid w:val="004C058F"/>
    <w:rsid w:val="004C1130"/>
    <w:rsid w:val="004C127F"/>
    <w:rsid w:val="004C19BB"/>
    <w:rsid w:val="004C2020"/>
    <w:rsid w:val="004C2368"/>
    <w:rsid w:val="004C260A"/>
    <w:rsid w:val="004C2E5D"/>
    <w:rsid w:val="004C36B2"/>
    <w:rsid w:val="004C3DA5"/>
    <w:rsid w:val="004C3FC3"/>
    <w:rsid w:val="004C4005"/>
    <w:rsid w:val="004C4B94"/>
    <w:rsid w:val="004C4BFC"/>
    <w:rsid w:val="004C4E87"/>
    <w:rsid w:val="004C5275"/>
    <w:rsid w:val="004C66DB"/>
    <w:rsid w:val="004C6895"/>
    <w:rsid w:val="004C6AB2"/>
    <w:rsid w:val="004C6D17"/>
    <w:rsid w:val="004C6DE9"/>
    <w:rsid w:val="004C747A"/>
    <w:rsid w:val="004C7E0B"/>
    <w:rsid w:val="004C7F76"/>
    <w:rsid w:val="004D01D2"/>
    <w:rsid w:val="004D025F"/>
    <w:rsid w:val="004D044C"/>
    <w:rsid w:val="004D04FC"/>
    <w:rsid w:val="004D0A9E"/>
    <w:rsid w:val="004D16EA"/>
    <w:rsid w:val="004D1A42"/>
    <w:rsid w:val="004D1CE6"/>
    <w:rsid w:val="004D2BE9"/>
    <w:rsid w:val="004D2D3E"/>
    <w:rsid w:val="004D38B4"/>
    <w:rsid w:val="004D3AF5"/>
    <w:rsid w:val="004D3DC6"/>
    <w:rsid w:val="004D434B"/>
    <w:rsid w:val="004D46E4"/>
    <w:rsid w:val="004D4A67"/>
    <w:rsid w:val="004D5964"/>
    <w:rsid w:val="004D5B0C"/>
    <w:rsid w:val="004D70AC"/>
    <w:rsid w:val="004D7A48"/>
    <w:rsid w:val="004D7C12"/>
    <w:rsid w:val="004D7DF2"/>
    <w:rsid w:val="004E056E"/>
    <w:rsid w:val="004E0A58"/>
    <w:rsid w:val="004E0BC6"/>
    <w:rsid w:val="004E131F"/>
    <w:rsid w:val="004E1503"/>
    <w:rsid w:val="004E310A"/>
    <w:rsid w:val="004E3EC3"/>
    <w:rsid w:val="004E4436"/>
    <w:rsid w:val="004E49BE"/>
    <w:rsid w:val="004E4A54"/>
    <w:rsid w:val="004E4B4E"/>
    <w:rsid w:val="004E4CDC"/>
    <w:rsid w:val="004E5001"/>
    <w:rsid w:val="004E5B26"/>
    <w:rsid w:val="004E5BCE"/>
    <w:rsid w:val="004E6C66"/>
    <w:rsid w:val="004E704E"/>
    <w:rsid w:val="004E754D"/>
    <w:rsid w:val="004E7A4D"/>
    <w:rsid w:val="004E7F74"/>
    <w:rsid w:val="004F0255"/>
    <w:rsid w:val="004F0BD2"/>
    <w:rsid w:val="004F2A72"/>
    <w:rsid w:val="004F2D2D"/>
    <w:rsid w:val="004F3D7B"/>
    <w:rsid w:val="004F3EA6"/>
    <w:rsid w:val="004F40C5"/>
    <w:rsid w:val="004F4297"/>
    <w:rsid w:val="004F4879"/>
    <w:rsid w:val="004F4FDF"/>
    <w:rsid w:val="004F5333"/>
    <w:rsid w:val="004F5341"/>
    <w:rsid w:val="004F590A"/>
    <w:rsid w:val="004F614E"/>
    <w:rsid w:val="004F697D"/>
    <w:rsid w:val="004F6EE0"/>
    <w:rsid w:val="004F7021"/>
    <w:rsid w:val="004F76AC"/>
    <w:rsid w:val="004F7A20"/>
    <w:rsid w:val="004F7CA5"/>
    <w:rsid w:val="004F7DED"/>
    <w:rsid w:val="004F7E1A"/>
    <w:rsid w:val="004F7E72"/>
    <w:rsid w:val="00500E8B"/>
    <w:rsid w:val="005010F2"/>
    <w:rsid w:val="00501232"/>
    <w:rsid w:val="0050143E"/>
    <w:rsid w:val="00501B36"/>
    <w:rsid w:val="00501E63"/>
    <w:rsid w:val="00502109"/>
    <w:rsid w:val="00502A57"/>
    <w:rsid w:val="00503893"/>
    <w:rsid w:val="005038D8"/>
    <w:rsid w:val="00503B1F"/>
    <w:rsid w:val="00504919"/>
    <w:rsid w:val="00504CCC"/>
    <w:rsid w:val="00504D99"/>
    <w:rsid w:val="0050513F"/>
    <w:rsid w:val="00505357"/>
    <w:rsid w:val="00507338"/>
    <w:rsid w:val="005073BE"/>
    <w:rsid w:val="00507558"/>
    <w:rsid w:val="00507867"/>
    <w:rsid w:val="005109BE"/>
    <w:rsid w:val="005118AD"/>
    <w:rsid w:val="00511C40"/>
    <w:rsid w:val="00512BDA"/>
    <w:rsid w:val="00512F79"/>
    <w:rsid w:val="0051370E"/>
    <w:rsid w:val="005137BC"/>
    <w:rsid w:val="0051386A"/>
    <w:rsid w:val="00514237"/>
    <w:rsid w:val="00514DAB"/>
    <w:rsid w:val="005159D5"/>
    <w:rsid w:val="00515C52"/>
    <w:rsid w:val="00516994"/>
    <w:rsid w:val="00516B54"/>
    <w:rsid w:val="00516F5C"/>
    <w:rsid w:val="00520083"/>
    <w:rsid w:val="0052039C"/>
    <w:rsid w:val="00521245"/>
    <w:rsid w:val="00521629"/>
    <w:rsid w:val="00521D79"/>
    <w:rsid w:val="00521F5A"/>
    <w:rsid w:val="00522157"/>
    <w:rsid w:val="005227FC"/>
    <w:rsid w:val="00522971"/>
    <w:rsid w:val="00522CB1"/>
    <w:rsid w:val="00522D28"/>
    <w:rsid w:val="005231B6"/>
    <w:rsid w:val="005237DD"/>
    <w:rsid w:val="00523855"/>
    <w:rsid w:val="00523C20"/>
    <w:rsid w:val="005240BA"/>
    <w:rsid w:val="0052422E"/>
    <w:rsid w:val="00524EC4"/>
    <w:rsid w:val="00525099"/>
    <w:rsid w:val="00525DDC"/>
    <w:rsid w:val="00525E2F"/>
    <w:rsid w:val="00526343"/>
    <w:rsid w:val="0052637B"/>
    <w:rsid w:val="0052678C"/>
    <w:rsid w:val="00530A43"/>
    <w:rsid w:val="00530B08"/>
    <w:rsid w:val="00530B65"/>
    <w:rsid w:val="00531469"/>
    <w:rsid w:val="005315E1"/>
    <w:rsid w:val="00531CC6"/>
    <w:rsid w:val="00531F7B"/>
    <w:rsid w:val="00531FAE"/>
    <w:rsid w:val="00533324"/>
    <w:rsid w:val="005333AB"/>
    <w:rsid w:val="005339FF"/>
    <w:rsid w:val="00533E2B"/>
    <w:rsid w:val="00533E2E"/>
    <w:rsid w:val="00534298"/>
    <w:rsid w:val="005347C8"/>
    <w:rsid w:val="0053501B"/>
    <w:rsid w:val="005357A7"/>
    <w:rsid w:val="00535B82"/>
    <w:rsid w:val="00536156"/>
    <w:rsid w:val="00536993"/>
    <w:rsid w:val="00536C6C"/>
    <w:rsid w:val="00537058"/>
    <w:rsid w:val="00540B54"/>
    <w:rsid w:val="005424EB"/>
    <w:rsid w:val="00542EA7"/>
    <w:rsid w:val="0054311A"/>
    <w:rsid w:val="005433C1"/>
    <w:rsid w:val="005437CE"/>
    <w:rsid w:val="00543BAD"/>
    <w:rsid w:val="00543D45"/>
    <w:rsid w:val="00543EBC"/>
    <w:rsid w:val="00544331"/>
    <w:rsid w:val="005443B1"/>
    <w:rsid w:val="00544621"/>
    <w:rsid w:val="0054486A"/>
    <w:rsid w:val="00544938"/>
    <w:rsid w:val="00544B39"/>
    <w:rsid w:val="00544CC3"/>
    <w:rsid w:val="00544FE8"/>
    <w:rsid w:val="005455BB"/>
    <w:rsid w:val="00545A12"/>
    <w:rsid w:val="00545B0E"/>
    <w:rsid w:val="005479E7"/>
    <w:rsid w:val="00547EA3"/>
    <w:rsid w:val="0055072F"/>
    <w:rsid w:val="00550A66"/>
    <w:rsid w:val="00550E16"/>
    <w:rsid w:val="00550E17"/>
    <w:rsid w:val="00551708"/>
    <w:rsid w:val="005531A6"/>
    <w:rsid w:val="005534C8"/>
    <w:rsid w:val="0055449D"/>
    <w:rsid w:val="00554F3C"/>
    <w:rsid w:val="005555F4"/>
    <w:rsid w:val="005558BF"/>
    <w:rsid w:val="005558CF"/>
    <w:rsid w:val="005563FF"/>
    <w:rsid w:val="00556FFE"/>
    <w:rsid w:val="00557037"/>
    <w:rsid w:val="005574F8"/>
    <w:rsid w:val="005601FA"/>
    <w:rsid w:val="00560BD7"/>
    <w:rsid w:val="005610C9"/>
    <w:rsid w:val="005622DF"/>
    <w:rsid w:val="005624FA"/>
    <w:rsid w:val="00562AEC"/>
    <w:rsid w:val="005635E5"/>
    <w:rsid w:val="00563ABE"/>
    <w:rsid w:val="0056472C"/>
    <w:rsid w:val="00564C39"/>
    <w:rsid w:val="005651BC"/>
    <w:rsid w:val="005657C9"/>
    <w:rsid w:val="00565F95"/>
    <w:rsid w:val="00566FE9"/>
    <w:rsid w:val="00567873"/>
    <w:rsid w:val="00567C84"/>
    <w:rsid w:val="00570410"/>
    <w:rsid w:val="005704D2"/>
    <w:rsid w:val="00570926"/>
    <w:rsid w:val="005711BB"/>
    <w:rsid w:val="00571A52"/>
    <w:rsid w:val="00571CC7"/>
    <w:rsid w:val="0057293C"/>
    <w:rsid w:val="005730EB"/>
    <w:rsid w:val="005735F7"/>
    <w:rsid w:val="0057361B"/>
    <w:rsid w:val="00573694"/>
    <w:rsid w:val="0057387C"/>
    <w:rsid w:val="005741E2"/>
    <w:rsid w:val="005746F2"/>
    <w:rsid w:val="00574867"/>
    <w:rsid w:val="00574E87"/>
    <w:rsid w:val="00574E9D"/>
    <w:rsid w:val="00574F3A"/>
    <w:rsid w:val="005755F2"/>
    <w:rsid w:val="00576468"/>
    <w:rsid w:val="005766AF"/>
    <w:rsid w:val="00576AF7"/>
    <w:rsid w:val="00576C6B"/>
    <w:rsid w:val="00577627"/>
    <w:rsid w:val="00580131"/>
    <w:rsid w:val="005803A4"/>
    <w:rsid w:val="00580A6A"/>
    <w:rsid w:val="005810BB"/>
    <w:rsid w:val="005816B9"/>
    <w:rsid w:val="005817A9"/>
    <w:rsid w:val="00581D32"/>
    <w:rsid w:val="00582078"/>
    <w:rsid w:val="005820FA"/>
    <w:rsid w:val="00582B5C"/>
    <w:rsid w:val="005834A2"/>
    <w:rsid w:val="00583D87"/>
    <w:rsid w:val="005841B8"/>
    <w:rsid w:val="005841C7"/>
    <w:rsid w:val="005848B6"/>
    <w:rsid w:val="00585E62"/>
    <w:rsid w:val="00586404"/>
    <w:rsid w:val="00586FB8"/>
    <w:rsid w:val="005872D4"/>
    <w:rsid w:val="0058776E"/>
    <w:rsid w:val="005900ED"/>
    <w:rsid w:val="0059011C"/>
    <w:rsid w:val="0059027C"/>
    <w:rsid w:val="005905C6"/>
    <w:rsid w:val="00590703"/>
    <w:rsid w:val="00590ECB"/>
    <w:rsid w:val="0059112A"/>
    <w:rsid w:val="00591702"/>
    <w:rsid w:val="00591B16"/>
    <w:rsid w:val="005920F1"/>
    <w:rsid w:val="00593743"/>
    <w:rsid w:val="00593A4C"/>
    <w:rsid w:val="00593EF6"/>
    <w:rsid w:val="00594BBA"/>
    <w:rsid w:val="00595F8E"/>
    <w:rsid w:val="005966EB"/>
    <w:rsid w:val="005967A7"/>
    <w:rsid w:val="005969F0"/>
    <w:rsid w:val="00596D3D"/>
    <w:rsid w:val="005979DA"/>
    <w:rsid w:val="00597E22"/>
    <w:rsid w:val="005A2E87"/>
    <w:rsid w:val="005A4540"/>
    <w:rsid w:val="005A4885"/>
    <w:rsid w:val="005A4CB4"/>
    <w:rsid w:val="005A52F9"/>
    <w:rsid w:val="005A588B"/>
    <w:rsid w:val="005A5926"/>
    <w:rsid w:val="005A6346"/>
    <w:rsid w:val="005A6F73"/>
    <w:rsid w:val="005A7008"/>
    <w:rsid w:val="005A74D4"/>
    <w:rsid w:val="005B0BD5"/>
    <w:rsid w:val="005B11A7"/>
    <w:rsid w:val="005B1D13"/>
    <w:rsid w:val="005B2451"/>
    <w:rsid w:val="005B297D"/>
    <w:rsid w:val="005B3228"/>
    <w:rsid w:val="005B343C"/>
    <w:rsid w:val="005B41CF"/>
    <w:rsid w:val="005B4424"/>
    <w:rsid w:val="005B44E2"/>
    <w:rsid w:val="005B61D2"/>
    <w:rsid w:val="005B61F0"/>
    <w:rsid w:val="005B67D0"/>
    <w:rsid w:val="005B6AA7"/>
    <w:rsid w:val="005B6D0B"/>
    <w:rsid w:val="005B733F"/>
    <w:rsid w:val="005B78E1"/>
    <w:rsid w:val="005B7AB1"/>
    <w:rsid w:val="005B7B15"/>
    <w:rsid w:val="005B7D2A"/>
    <w:rsid w:val="005C0396"/>
    <w:rsid w:val="005C07A8"/>
    <w:rsid w:val="005C0ACA"/>
    <w:rsid w:val="005C0E8E"/>
    <w:rsid w:val="005C126A"/>
    <w:rsid w:val="005C1711"/>
    <w:rsid w:val="005C18DD"/>
    <w:rsid w:val="005C1CCD"/>
    <w:rsid w:val="005C1CF7"/>
    <w:rsid w:val="005C2022"/>
    <w:rsid w:val="005C21A9"/>
    <w:rsid w:val="005C2332"/>
    <w:rsid w:val="005C2344"/>
    <w:rsid w:val="005C25BA"/>
    <w:rsid w:val="005C2669"/>
    <w:rsid w:val="005C278B"/>
    <w:rsid w:val="005C2A3A"/>
    <w:rsid w:val="005C2B5D"/>
    <w:rsid w:val="005C2ED6"/>
    <w:rsid w:val="005C30BB"/>
    <w:rsid w:val="005C3487"/>
    <w:rsid w:val="005C3F12"/>
    <w:rsid w:val="005C5749"/>
    <w:rsid w:val="005C6EDC"/>
    <w:rsid w:val="005C7B9C"/>
    <w:rsid w:val="005C7C04"/>
    <w:rsid w:val="005D0124"/>
    <w:rsid w:val="005D071B"/>
    <w:rsid w:val="005D0D86"/>
    <w:rsid w:val="005D0E17"/>
    <w:rsid w:val="005D136D"/>
    <w:rsid w:val="005D1512"/>
    <w:rsid w:val="005D1A2A"/>
    <w:rsid w:val="005D1BE3"/>
    <w:rsid w:val="005D2901"/>
    <w:rsid w:val="005D41AD"/>
    <w:rsid w:val="005D4265"/>
    <w:rsid w:val="005D4427"/>
    <w:rsid w:val="005D5180"/>
    <w:rsid w:val="005D5C7C"/>
    <w:rsid w:val="005D796D"/>
    <w:rsid w:val="005E0A8C"/>
    <w:rsid w:val="005E0A93"/>
    <w:rsid w:val="005E0ED4"/>
    <w:rsid w:val="005E119C"/>
    <w:rsid w:val="005E1839"/>
    <w:rsid w:val="005E223B"/>
    <w:rsid w:val="005E238A"/>
    <w:rsid w:val="005E27F0"/>
    <w:rsid w:val="005E3592"/>
    <w:rsid w:val="005E37AC"/>
    <w:rsid w:val="005E4094"/>
    <w:rsid w:val="005E410D"/>
    <w:rsid w:val="005E4A35"/>
    <w:rsid w:val="005E4C2C"/>
    <w:rsid w:val="005E4CA0"/>
    <w:rsid w:val="005E4DF4"/>
    <w:rsid w:val="005E50F5"/>
    <w:rsid w:val="005E53CF"/>
    <w:rsid w:val="005E59B1"/>
    <w:rsid w:val="005E5CA5"/>
    <w:rsid w:val="005E6055"/>
    <w:rsid w:val="005E6232"/>
    <w:rsid w:val="005E6309"/>
    <w:rsid w:val="005E690A"/>
    <w:rsid w:val="005E6B3E"/>
    <w:rsid w:val="005E6C70"/>
    <w:rsid w:val="005E6CD0"/>
    <w:rsid w:val="005E7EE8"/>
    <w:rsid w:val="005EF723"/>
    <w:rsid w:val="005F0136"/>
    <w:rsid w:val="005F22EA"/>
    <w:rsid w:val="005F2715"/>
    <w:rsid w:val="005F2C1E"/>
    <w:rsid w:val="005F2C93"/>
    <w:rsid w:val="005F2E18"/>
    <w:rsid w:val="005F381C"/>
    <w:rsid w:val="005F4323"/>
    <w:rsid w:val="005F4465"/>
    <w:rsid w:val="005F44C3"/>
    <w:rsid w:val="005F4A75"/>
    <w:rsid w:val="005F4C58"/>
    <w:rsid w:val="005F4F2A"/>
    <w:rsid w:val="005F6466"/>
    <w:rsid w:val="005F662F"/>
    <w:rsid w:val="005F66E0"/>
    <w:rsid w:val="005F6B1F"/>
    <w:rsid w:val="005F6CDF"/>
    <w:rsid w:val="005F7329"/>
    <w:rsid w:val="005F754A"/>
    <w:rsid w:val="00600EA9"/>
    <w:rsid w:val="00602420"/>
    <w:rsid w:val="006025D7"/>
    <w:rsid w:val="006029AA"/>
    <w:rsid w:val="006037B0"/>
    <w:rsid w:val="00605136"/>
    <w:rsid w:val="006059B9"/>
    <w:rsid w:val="00605DCF"/>
    <w:rsid w:val="00606D58"/>
    <w:rsid w:val="00606EC9"/>
    <w:rsid w:val="006075FD"/>
    <w:rsid w:val="00607D92"/>
    <w:rsid w:val="0060D64F"/>
    <w:rsid w:val="006120F5"/>
    <w:rsid w:val="0061277D"/>
    <w:rsid w:val="00613A67"/>
    <w:rsid w:val="006141AE"/>
    <w:rsid w:val="00614302"/>
    <w:rsid w:val="0061449B"/>
    <w:rsid w:val="00614B36"/>
    <w:rsid w:val="00614DAE"/>
    <w:rsid w:val="0061542A"/>
    <w:rsid w:val="00615475"/>
    <w:rsid w:val="006165AC"/>
    <w:rsid w:val="006167E2"/>
    <w:rsid w:val="00616A87"/>
    <w:rsid w:val="00616C69"/>
    <w:rsid w:val="00617026"/>
    <w:rsid w:val="0061716D"/>
    <w:rsid w:val="00617AC0"/>
    <w:rsid w:val="00619699"/>
    <w:rsid w:val="00620955"/>
    <w:rsid w:val="00622651"/>
    <w:rsid w:val="00622952"/>
    <w:rsid w:val="00622D2C"/>
    <w:rsid w:val="006231BA"/>
    <w:rsid w:val="0062380A"/>
    <w:rsid w:val="00623955"/>
    <w:rsid w:val="00623F97"/>
    <w:rsid w:val="0062488C"/>
    <w:rsid w:val="00624C9C"/>
    <w:rsid w:val="006256F9"/>
    <w:rsid w:val="00625908"/>
    <w:rsid w:val="0062595B"/>
    <w:rsid w:val="0062604A"/>
    <w:rsid w:val="00626D4E"/>
    <w:rsid w:val="006270AD"/>
    <w:rsid w:val="0062711E"/>
    <w:rsid w:val="00627524"/>
    <w:rsid w:val="00627740"/>
    <w:rsid w:val="00627B5A"/>
    <w:rsid w:val="00627FFD"/>
    <w:rsid w:val="00630549"/>
    <w:rsid w:val="00630E7F"/>
    <w:rsid w:val="0063115B"/>
    <w:rsid w:val="00631350"/>
    <w:rsid w:val="0063142E"/>
    <w:rsid w:val="00632524"/>
    <w:rsid w:val="00632640"/>
    <w:rsid w:val="00632690"/>
    <w:rsid w:val="00633B33"/>
    <w:rsid w:val="00635468"/>
    <w:rsid w:val="0063574A"/>
    <w:rsid w:val="00635FA7"/>
    <w:rsid w:val="006364FA"/>
    <w:rsid w:val="00637C49"/>
    <w:rsid w:val="00640B48"/>
    <w:rsid w:val="00640C5E"/>
    <w:rsid w:val="00640EB2"/>
    <w:rsid w:val="0064102C"/>
    <w:rsid w:val="006410FA"/>
    <w:rsid w:val="006419D0"/>
    <w:rsid w:val="00641EF1"/>
    <w:rsid w:val="00643255"/>
    <w:rsid w:val="00644025"/>
    <w:rsid w:val="0064432C"/>
    <w:rsid w:val="0064456C"/>
    <w:rsid w:val="006454A8"/>
    <w:rsid w:val="0064550E"/>
    <w:rsid w:val="0064624A"/>
    <w:rsid w:val="00646957"/>
    <w:rsid w:val="00646AE8"/>
    <w:rsid w:val="00646D2B"/>
    <w:rsid w:val="00646E29"/>
    <w:rsid w:val="0064704E"/>
    <w:rsid w:val="00647808"/>
    <w:rsid w:val="00647886"/>
    <w:rsid w:val="00647D8B"/>
    <w:rsid w:val="00647E01"/>
    <w:rsid w:val="0064EB70"/>
    <w:rsid w:val="006504E0"/>
    <w:rsid w:val="006507E0"/>
    <w:rsid w:val="0065133E"/>
    <w:rsid w:val="00652661"/>
    <w:rsid w:val="00652777"/>
    <w:rsid w:val="00652DDE"/>
    <w:rsid w:val="006545E4"/>
    <w:rsid w:val="00654F53"/>
    <w:rsid w:val="0065507D"/>
    <w:rsid w:val="006551CC"/>
    <w:rsid w:val="00655684"/>
    <w:rsid w:val="006558E9"/>
    <w:rsid w:val="00655A0E"/>
    <w:rsid w:val="006563BF"/>
    <w:rsid w:val="006563DB"/>
    <w:rsid w:val="0065678E"/>
    <w:rsid w:val="00656ABF"/>
    <w:rsid w:val="006570BB"/>
    <w:rsid w:val="00657F45"/>
    <w:rsid w:val="00657FDB"/>
    <w:rsid w:val="00660351"/>
    <w:rsid w:val="00660670"/>
    <w:rsid w:val="00660A6E"/>
    <w:rsid w:val="00661441"/>
    <w:rsid w:val="0066163D"/>
    <w:rsid w:val="00661688"/>
    <w:rsid w:val="006619BB"/>
    <w:rsid w:val="00661C2D"/>
    <w:rsid w:val="0066258A"/>
    <w:rsid w:val="006636E5"/>
    <w:rsid w:val="00663A4F"/>
    <w:rsid w:val="00664265"/>
    <w:rsid w:val="00664681"/>
    <w:rsid w:val="00664DFA"/>
    <w:rsid w:val="00664ED7"/>
    <w:rsid w:val="00665518"/>
    <w:rsid w:val="006660BB"/>
    <w:rsid w:val="006660CF"/>
    <w:rsid w:val="00666596"/>
    <w:rsid w:val="00666811"/>
    <w:rsid w:val="00666EE6"/>
    <w:rsid w:val="00667750"/>
    <w:rsid w:val="00667A8A"/>
    <w:rsid w:val="006706E7"/>
    <w:rsid w:val="00670A32"/>
    <w:rsid w:val="00670EFF"/>
    <w:rsid w:val="00671394"/>
    <w:rsid w:val="006714AF"/>
    <w:rsid w:val="00671B27"/>
    <w:rsid w:val="00671C8E"/>
    <w:rsid w:val="00671E72"/>
    <w:rsid w:val="00671EB8"/>
    <w:rsid w:val="006724FE"/>
    <w:rsid w:val="0067281D"/>
    <w:rsid w:val="006728BC"/>
    <w:rsid w:val="00672B4A"/>
    <w:rsid w:val="00673367"/>
    <w:rsid w:val="006737F3"/>
    <w:rsid w:val="00673AFD"/>
    <w:rsid w:val="006747B3"/>
    <w:rsid w:val="00674CF8"/>
    <w:rsid w:val="00674D93"/>
    <w:rsid w:val="00675145"/>
    <w:rsid w:val="0067523D"/>
    <w:rsid w:val="00675F64"/>
    <w:rsid w:val="00675FBE"/>
    <w:rsid w:val="0067657E"/>
    <w:rsid w:val="00676DAA"/>
    <w:rsid w:val="00676F65"/>
    <w:rsid w:val="006800CB"/>
    <w:rsid w:val="006809F8"/>
    <w:rsid w:val="0068182F"/>
    <w:rsid w:val="00681B95"/>
    <w:rsid w:val="00681DB1"/>
    <w:rsid w:val="00683A4F"/>
    <w:rsid w:val="00684016"/>
    <w:rsid w:val="00684CC4"/>
    <w:rsid w:val="00685A05"/>
    <w:rsid w:val="00685ECF"/>
    <w:rsid w:val="00685ED8"/>
    <w:rsid w:val="00685FB1"/>
    <w:rsid w:val="0068633E"/>
    <w:rsid w:val="00686411"/>
    <w:rsid w:val="00687629"/>
    <w:rsid w:val="006910C1"/>
    <w:rsid w:val="00691C29"/>
    <w:rsid w:val="0069206F"/>
    <w:rsid w:val="0069246E"/>
    <w:rsid w:val="00692A9D"/>
    <w:rsid w:val="00692DBA"/>
    <w:rsid w:val="00693194"/>
    <w:rsid w:val="0069321C"/>
    <w:rsid w:val="0069397E"/>
    <w:rsid w:val="00693D8E"/>
    <w:rsid w:val="00693DFA"/>
    <w:rsid w:val="00694076"/>
    <w:rsid w:val="00694B06"/>
    <w:rsid w:val="00695B18"/>
    <w:rsid w:val="00695D6A"/>
    <w:rsid w:val="00696C93"/>
    <w:rsid w:val="006971B2"/>
    <w:rsid w:val="0069781D"/>
    <w:rsid w:val="00697A20"/>
    <w:rsid w:val="00697B71"/>
    <w:rsid w:val="00697D0F"/>
    <w:rsid w:val="006A03D2"/>
    <w:rsid w:val="006A1957"/>
    <w:rsid w:val="006A3F7F"/>
    <w:rsid w:val="006A486A"/>
    <w:rsid w:val="006A57E1"/>
    <w:rsid w:val="006A591F"/>
    <w:rsid w:val="006A5CC2"/>
    <w:rsid w:val="006A5FF5"/>
    <w:rsid w:val="006A61D0"/>
    <w:rsid w:val="006A6D38"/>
    <w:rsid w:val="006A7D11"/>
    <w:rsid w:val="006B07D4"/>
    <w:rsid w:val="006B1691"/>
    <w:rsid w:val="006B1821"/>
    <w:rsid w:val="006B1BAF"/>
    <w:rsid w:val="006B1DA8"/>
    <w:rsid w:val="006B212C"/>
    <w:rsid w:val="006B223A"/>
    <w:rsid w:val="006B2511"/>
    <w:rsid w:val="006B2523"/>
    <w:rsid w:val="006B3F1D"/>
    <w:rsid w:val="006B4027"/>
    <w:rsid w:val="006B438B"/>
    <w:rsid w:val="006B463B"/>
    <w:rsid w:val="006B484E"/>
    <w:rsid w:val="006B5007"/>
    <w:rsid w:val="006B56C4"/>
    <w:rsid w:val="006B599E"/>
    <w:rsid w:val="006B5B20"/>
    <w:rsid w:val="006B5F5D"/>
    <w:rsid w:val="006B60D3"/>
    <w:rsid w:val="006B6253"/>
    <w:rsid w:val="006B65F7"/>
    <w:rsid w:val="006B6906"/>
    <w:rsid w:val="006B6D31"/>
    <w:rsid w:val="006B703E"/>
    <w:rsid w:val="006B73EF"/>
    <w:rsid w:val="006B7893"/>
    <w:rsid w:val="006B7F24"/>
    <w:rsid w:val="006C042A"/>
    <w:rsid w:val="006C072F"/>
    <w:rsid w:val="006C0E74"/>
    <w:rsid w:val="006C12ED"/>
    <w:rsid w:val="006C1F56"/>
    <w:rsid w:val="006C2B82"/>
    <w:rsid w:val="006C2D8A"/>
    <w:rsid w:val="006C4CA0"/>
    <w:rsid w:val="006C4E4A"/>
    <w:rsid w:val="006C4FC2"/>
    <w:rsid w:val="006C5CDE"/>
    <w:rsid w:val="006C5F8C"/>
    <w:rsid w:val="006C6048"/>
    <w:rsid w:val="006C62AF"/>
    <w:rsid w:val="006C7823"/>
    <w:rsid w:val="006C7B00"/>
    <w:rsid w:val="006D0083"/>
    <w:rsid w:val="006D04DE"/>
    <w:rsid w:val="006D0643"/>
    <w:rsid w:val="006D1346"/>
    <w:rsid w:val="006D225B"/>
    <w:rsid w:val="006D2EA5"/>
    <w:rsid w:val="006D320D"/>
    <w:rsid w:val="006D3825"/>
    <w:rsid w:val="006D397F"/>
    <w:rsid w:val="006D524C"/>
    <w:rsid w:val="006D531B"/>
    <w:rsid w:val="006D58C8"/>
    <w:rsid w:val="006D592F"/>
    <w:rsid w:val="006D5963"/>
    <w:rsid w:val="006D5AB2"/>
    <w:rsid w:val="006D5E0B"/>
    <w:rsid w:val="006D6B1C"/>
    <w:rsid w:val="006D6BE4"/>
    <w:rsid w:val="006D7466"/>
    <w:rsid w:val="006D7BBD"/>
    <w:rsid w:val="006E0BBC"/>
    <w:rsid w:val="006E142A"/>
    <w:rsid w:val="006E145A"/>
    <w:rsid w:val="006E15E3"/>
    <w:rsid w:val="006E1A1D"/>
    <w:rsid w:val="006E1AAC"/>
    <w:rsid w:val="006E1DD6"/>
    <w:rsid w:val="006E1E9F"/>
    <w:rsid w:val="006E1FE1"/>
    <w:rsid w:val="006E2432"/>
    <w:rsid w:val="006E2E9B"/>
    <w:rsid w:val="006E4A98"/>
    <w:rsid w:val="006E5FC6"/>
    <w:rsid w:val="006E6139"/>
    <w:rsid w:val="006E6846"/>
    <w:rsid w:val="006E6E51"/>
    <w:rsid w:val="006E6E87"/>
    <w:rsid w:val="006E7545"/>
    <w:rsid w:val="006E7836"/>
    <w:rsid w:val="006E7ACC"/>
    <w:rsid w:val="006E7ECA"/>
    <w:rsid w:val="006F0006"/>
    <w:rsid w:val="006F0328"/>
    <w:rsid w:val="006F058A"/>
    <w:rsid w:val="006F0972"/>
    <w:rsid w:val="006F0D25"/>
    <w:rsid w:val="006F0FFE"/>
    <w:rsid w:val="006F11AA"/>
    <w:rsid w:val="006F1219"/>
    <w:rsid w:val="006F26E0"/>
    <w:rsid w:val="006F3459"/>
    <w:rsid w:val="006F38CD"/>
    <w:rsid w:val="006F3B99"/>
    <w:rsid w:val="006F42A1"/>
    <w:rsid w:val="006F46E2"/>
    <w:rsid w:val="006F4BA9"/>
    <w:rsid w:val="006F510B"/>
    <w:rsid w:val="006F516F"/>
    <w:rsid w:val="006F5D73"/>
    <w:rsid w:val="006F603E"/>
    <w:rsid w:val="006F7241"/>
    <w:rsid w:val="006F75A5"/>
    <w:rsid w:val="006F7944"/>
    <w:rsid w:val="00700689"/>
    <w:rsid w:val="00700AE4"/>
    <w:rsid w:val="00700BCA"/>
    <w:rsid w:val="00700E86"/>
    <w:rsid w:val="007010F7"/>
    <w:rsid w:val="00701C22"/>
    <w:rsid w:val="007025D6"/>
    <w:rsid w:val="00702E3F"/>
    <w:rsid w:val="00702FC9"/>
    <w:rsid w:val="00703125"/>
    <w:rsid w:val="00703970"/>
    <w:rsid w:val="00703C4C"/>
    <w:rsid w:val="00704050"/>
    <w:rsid w:val="007048E2"/>
    <w:rsid w:val="0070542E"/>
    <w:rsid w:val="007058A2"/>
    <w:rsid w:val="007059CC"/>
    <w:rsid w:val="0070798C"/>
    <w:rsid w:val="0071023E"/>
    <w:rsid w:val="00710CD0"/>
    <w:rsid w:val="00710E8A"/>
    <w:rsid w:val="00710EAA"/>
    <w:rsid w:val="00711260"/>
    <w:rsid w:val="00711468"/>
    <w:rsid w:val="00711669"/>
    <w:rsid w:val="007119B8"/>
    <w:rsid w:val="00711D16"/>
    <w:rsid w:val="007121E8"/>
    <w:rsid w:val="007122A8"/>
    <w:rsid w:val="007138FE"/>
    <w:rsid w:val="00713943"/>
    <w:rsid w:val="00713B29"/>
    <w:rsid w:val="00713CAF"/>
    <w:rsid w:val="00713D46"/>
    <w:rsid w:val="00714DDB"/>
    <w:rsid w:val="00715547"/>
    <w:rsid w:val="00715873"/>
    <w:rsid w:val="00715AC6"/>
    <w:rsid w:val="00715B54"/>
    <w:rsid w:val="00715FE3"/>
    <w:rsid w:val="00716A14"/>
    <w:rsid w:val="00716F3B"/>
    <w:rsid w:val="00717536"/>
    <w:rsid w:val="00720481"/>
    <w:rsid w:val="0072072F"/>
    <w:rsid w:val="00721276"/>
    <w:rsid w:val="0072128A"/>
    <w:rsid w:val="0072182F"/>
    <w:rsid w:val="00721C29"/>
    <w:rsid w:val="00721D41"/>
    <w:rsid w:val="00722489"/>
    <w:rsid w:val="007227AB"/>
    <w:rsid w:val="00722916"/>
    <w:rsid w:val="00722F11"/>
    <w:rsid w:val="007231AD"/>
    <w:rsid w:val="007236B7"/>
    <w:rsid w:val="00723959"/>
    <w:rsid w:val="00723C95"/>
    <w:rsid w:val="00723DAC"/>
    <w:rsid w:val="00724929"/>
    <w:rsid w:val="00724930"/>
    <w:rsid w:val="00725BDA"/>
    <w:rsid w:val="00726142"/>
    <w:rsid w:val="00727C54"/>
    <w:rsid w:val="00727F9E"/>
    <w:rsid w:val="0073054C"/>
    <w:rsid w:val="00730E70"/>
    <w:rsid w:val="00732B13"/>
    <w:rsid w:val="00732D1B"/>
    <w:rsid w:val="00733133"/>
    <w:rsid w:val="00733339"/>
    <w:rsid w:val="007334EC"/>
    <w:rsid w:val="00733F35"/>
    <w:rsid w:val="00734B1D"/>
    <w:rsid w:val="00736839"/>
    <w:rsid w:val="00736A66"/>
    <w:rsid w:val="007374DD"/>
    <w:rsid w:val="00737768"/>
    <w:rsid w:val="007378D6"/>
    <w:rsid w:val="00737C42"/>
    <w:rsid w:val="00737EBF"/>
    <w:rsid w:val="007400F2"/>
    <w:rsid w:val="00740240"/>
    <w:rsid w:val="007405FA"/>
    <w:rsid w:val="0074083C"/>
    <w:rsid w:val="0074149A"/>
    <w:rsid w:val="00741510"/>
    <w:rsid w:val="0074167D"/>
    <w:rsid w:val="0074226E"/>
    <w:rsid w:val="0074258B"/>
    <w:rsid w:val="00743657"/>
    <w:rsid w:val="00743CE7"/>
    <w:rsid w:val="00744BFF"/>
    <w:rsid w:val="007451C4"/>
    <w:rsid w:val="007455E8"/>
    <w:rsid w:val="00746386"/>
    <w:rsid w:val="00746CFC"/>
    <w:rsid w:val="00746F25"/>
    <w:rsid w:val="00750449"/>
    <w:rsid w:val="00750B80"/>
    <w:rsid w:val="0075120B"/>
    <w:rsid w:val="007520C6"/>
    <w:rsid w:val="0075278E"/>
    <w:rsid w:val="00752824"/>
    <w:rsid w:val="007532B3"/>
    <w:rsid w:val="0075396F"/>
    <w:rsid w:val="00753998"/>
    <w:rsid w:val="00753FB6"/>
    <w:rsid w:val="00754A21"/>
    <w:rsid w:val="00754A6B"/>
    <w:rsid w:val="00754D1A"/>
    <w:rsid w:val="00755015"/>
    <w:rsid w:val="00755D42"/>
    <w:rsid w:val="00756335"/>
    <w:rsid w:val="007564BF"/>
    <w:rsid w:val="0075692D"/>
    <w:rsid w:val="00756A3F"/>
    <w:rsid w:val="00757A7D"/>
    <w:rsid w:val="00757AF6"/>
    <w:rsid w:val="007606B9"/>
    <w:rsid w:val="00760AC4"/>
    <w:rsid w:val="00761592"/>
    <w:rsid w:val="00761A9F"/>
    <w:rsid w:val="00762515"/>
    <w:rsid w:val="00762AF1"/>
    <w:rsid w:val="00763313"/>
    <w:rsid w:val="007635BF"/>
    <w:rsid w:val="00763756"/>
    <w:rsid w:val="00764056"/>
    <w:rsid w:val="0076465D"/>
    <w:rsid w:val="0076479E"/>
    <w:rsid w:val="00764872"/>
    <w:rsid w:val="00764DB5"/>
    <w:rsid w:val="007656DD"/>
    <w:rsid w:val="00765A2C"/>
    <w:rsid w:val="00765CE9"/>
    <w:rsid w:val="007667B5"/>
    <w:rsid w:val="00766848"/>
    <w:rsid w:val="00767DDD"/>
    <w:rsid w:val="007700EC"/>
    <w:rsid w:val="00771067"/>
    <w:rsid w:val="00771A12"/>
    <w:rsid w:val="00771E0F"/>
    <w:rsid w:val="00772CF4"/>
    <w:rsid w:val="007733FE"/>
    <w:rsid w:val="007736C6"/>
    <w:rsid w:val="00773CD0"/>
    <w:rsid w:val="007742B6"/>
    <w:rsid w:val="00774CB8"/>
    <w:rsid w:val="007756A0"/>
    <w:rsid w:val="007758EC"/>
    <w:rsid w:val="00775916"/>
    <w:rsid w:val="007759E1"/>
    <w:rsid w:val="0077677B"/>
    <w:rsid w:val="007776F6"/>
    <w:rsid w:val="00777C55"/>
    <w:rsid w:val="00780245"/>
    <w:rsid w:val="00780339"/>
    <w:rsid w:val="00780798"/>
    <w:rsid w:val="00780F16"/>
    <w:rsid w:val="007815C8"/>
    <w:rsid w:val="007819F8"/>
    <w:rsid w:val="00781BBE"/>
    <w:rsid w:val="00781C4D"/>
    <w:rsid w:val="00781D15"/>
    <w:rsid w:val="00783752"/>
    <w:rsid w:val="00783AAD"/>
    <w:rsid w:val="00783B9B"/>
    <w:rsid w:val="00783FB7"/>
    <w:rsid w:val="0078443E"/>
    <w:rsid w:val="007849FB"/>
    <w:rsid w:val="00784AD3"/>
    <w:rsid w:val="00784BFB"/>
    <w:rsid w:val="00784D50"/>
    <w:rsid w:val="00785E4F"/>
    <w:rsid w:val="00786FF6"/>
    <w:rsid w:val="007875A6"/>
    <w:rsid w:val="00787A7B"/>
    <w:rsid w:val="00787EC5"/>
    <w:rsid w:val="007907F9"/>
    <w:rsid w:val="00791856"/>
    <w:rsid w:val="00791A75"/>
    <w:rsid w:val="00791EB9"/>
    <w:rsid w:val="00792717"/>
    <w:rsid w:val="007929EC"/>
    <w:rsid w:val="00792C4F"/>
    <w:rsid w:val="00792EA0"/>
    <w:rsid w:val="00793D04"/>
    <w:rsid w:val="00794C45"/>
    <w:rsid w:val="00794C8D"/>
    <w:rsid w:val="00795B1B"/>
    <w:rsid w:val="00795E5E"/>
    <w:rsid w:val="00795E6B"/>
    <w:rsid w:val="007960BD"/>
    <w:rsid w:val="0079629D"/>
    <w:rsid w:val="0079629F"/>
    <w:rsid w:val="00796F0F"/>
    <w:rsid w:val="00797786"/>
    <w:rsid w:val="007A0312"/>
    <w:rsid w:val="007A0AB3"/>
    <w:rsid w:val="007A1726"/>
    <w:rsid w:val="007A1D36"/>
    <w:rsid w:val="007A298D"/>
    <w:rsid w:val="007A3ADD"/>
    <w:rsid w:val="007A3C45"/>
    <w:rsid w:val="007A423C"/>
    <w:rsid w:val="007A52E6"/>
    <w:rsid w:val="007A52FC"/>
    <w:rsid w:val="007A549A"/>
    <w:rsid w:val="007A5BB1"/>
    <w:rsid w:val="007A6005"/>
    <w:rsid w:val="007A6492"/>
    <w:rsid w:val="007A759F"/>
    <w:rsid w:val="007A76FB"/>
    <w:rsid w:val="007A77D8"/>
    <w:rsid w:val="007A7A65"/>
    <w:rsid w:val="007A7C5C"/>
    <w:rsid w:val="007A7E5B"/>
    <w:rsid w:val="007B0696"/>
    <w:rsid w:val="007B09C5"/>
    <w:rsid w:val="007B0B9B"/>
    <w:rsid w:val="007B10E8"/>
    <w:rsid w:val="007B1131"/>
    <w:rsid w:val="007B11F8"/>
    <w:rsid w:val="007B207E"/>
    <w:rsid w:val="007B209F"/>
    <w:rsid w:val="007B3F68"/>
    <w:rsid w:val="007B4FC6"/>
    <w:rsid w:val="007B5C76"/>
    <w:rsid w:val="007B6077"/>
    <w:rsid w:val="007B6535"/>
    <w:rsid w:val="007B6763"/>
    <w:rsid w:val="007C050F"/>
    <w:rsid w:val="007C06EB"/>
    <w:rsid w:val="007C0DA1"/>
    <w:rsid w:val="007C134C"/>
    <w:rsid w:val="007C1543"/>
    <w:rsid w:val="007C1AD0"/>
    <w:rsid w:val="007C20F8"/>
    <w:rsid w:val="007C2612"/>
    <w:rsid w:val="007C271E"/>
    <w:rsid w:val="007C2DF4"/>
    <w:rsid w:val="007C320C"/>
    <w:rsid w:val="007C3593"/>
    <w:rsid w:val="007C3E20"/>
    <w:rsid w:val="007C418B"/>
    <w:rsid w:val="007C4BFE"/>
    <w:rsid w:val="007C51CB"/>
    <w:rsid w:val="007C536B"/>
    <w:rsid w:val="007C57DC"/>
    <w:rsid w:val="007C589E"/>
    <w:rsid w:val="007C5F03"/>
    <w:rsid w:val="007C6480"/>
    <w:rsid w:val="007C70C9"/>
    <w:rsid w:val="007D0417"/>
    <w:rsid w:val="007D05E0"/>
    <w:rsid w:val="007D1680"/>
    <w:rsid w:val="007D250C"/>
    <w:rsid w:val="007D25CE"/>
    <w:rsid w:val="007D2767"/>
    <w:rsid w:val="007D2B37"/>
    <w:rsid w:val="007D2C1B"/>
    <w:rsid w:val="007D2C38"/>
    <w:rsid w:val="007D2D7D"/>
    <w:rsid w:val="007D2F82"/>
    <w:rsid w:val="007D3404"/>
    <w:rsid w:val="007D3629"/>
    <w:rsid w:val="007D37B0"/>
    <w:rsid w:val="007D47A4"/>
    <w:rsid w:val="007D4B29"/>
    <w:rsid w:val="007D4C92"/>
    <w:rsid w:val="007D4CD0"/>
    <w:rsid w:val="007D60DE"/>
    <w:rsid w:val="007D648C"/>
    <w:rsid w:val="007D653D"/>
    <w:rsid w:val="007D6BA1"/>
    <w:rsid w:val="007D7F06"/>
    <w:rsid w:val="007E05CB"/>
    <w:rsid w:val="007E0938"/>
    <w:rsid w:val="007E0DD0"/>
    <w:rsid w:val="007E2034"/>
    <w:rsid w:val="007E2037"/>
    <w:rsid w:val="007E22A5"/>
    <w:rsid w:val="007E28DB"/>
    <w:rsid w:val="007E2977"/>
    <w:rsid w:val="007E29A1"/>
    <w:rsid w:val="007E2DF1"/>
    <w:rsid w:val="007E322F"/>
    <w:rsid w:val="007E386A"/>
    <w:rsid w:val="007E44ED"/>
    <w:rsid w:val="007E47ED"/>
    <w:rsid w:val="007E5191"/>
    <w:rsid w:val="007E522D"/>
    <w:rsid w:val="007E5254"/>
    <w:rsid w:val="007E5AC5"/>
    <w:rsid w:val="007E5BA7"/>
    <w:rsid w:val="007E5F3B"/>
    <w:rsid w:val="007E66C1"/>
    <w:rsid w:val="007E66E7"/>
    <w:rsid w:val="007E6A61"/>
    <w:rsid w:val="007F0199"/>
    <w:rsid w:val="007F0317"/>
    <w:rsid w:val="007F053C"/>
    <w:rsid w:val="007F07D8"/>
    <w:rsid w:val="007F10A0"/>
    <w:rsid w:val="007F32CA"/>
    <w:rsid w:val="007F364C"/>
    <w:rsid w:val="007F39C2"/>
    <w:rsid w:val="007F40A2"/>
    <w:rsid w:val="007F4C0B"/>
    <w:rsid w:val="007F5C7E"/>
    <w:rsid w:val="007F6182"/>
    <w:rsid w:val="007F6D7B"/>
    <w:rsid w:val="007F77B4"/>
    <w:rsid w:val="008004D1"/>
    <w:rsid w:val="0080078F"/>
    <w:rsid w:val="008014D4"/>
    <w:rsid w:val="00801C93"/>
    <w:rsid w:val="00801DF9"/>
    <w:rsid w:val="008022FA"/>
    <w:rsid w:val="008024C4"/>
    <w:rsid w:val="00802501"/>
    <w:rsid w:val="00802E40"/>
    <w:rsid w:val="00803455"/>
    <w:rsid w:val="008035FB"/>
    <w:rsid w:val="00803DEF"/>
    <w:rsid w:val="00804C95"/>
    <w:rsid w:val="00805030"/>
    <w:rsid w:val="00805787"/>
    <w:rsid w:val="00806655"/>
    <w:rsid w:val="00806806"/>
    <w:rsid w:val="00806EF6"/>
    <w:rsid w:val="00806FBF"/>
    <w:rsid w:val="0080791E"/>
    <w:rsid w:val="00807F36"/>
    <w:rsid w:val="008108E1"/>
    <w:rsid w:val="008113A4"/>
    <w:rsid w:val="00811621"/>
    <w:rsid w:val="00811B68"/>
    <w:rsid w:val="00811CC6"/>
    <w:rsid w:val="00811F7C"/>
    <w:rsid w:val="008129E5"/>
    <w:rsid w:val="00812D6F"/>
    <w:rsid w:val="00813BAD"/>
    <w:rsid w:val="00813D5D"/>
    <w:rsid w:val="00813EC0"/>
    <w:rsid w:val="00814247"/>
    <w:rsid w:val="008146D9"/>
    <w:rsid w:val="0081521A"/>
    <w:rsid w:val="00815367"/>
    <w:rsid w:val="00815368"/>
    <w:rsid w:val="00815843"/>
    <w:rsid w:val="00815898"/>
    <w:rsid w:val="0081616C"/>
    <w:rsid w:val="00816869"/>
    <w:rsid w:val="00816E6A"/>
    <w:rsid w:val="00817085"/>
    <w:rsid w:val="00817242"/>
    <w:rsid w:val="00817504"/>
    <w:rsid w:val="00817988"/>
    <w:rsid w:val="008209ED"/>
    <w:rsid w:val="008215D7"/>
    <w:rsid w:val="00821CC8"/>
    <w:rsid w:val="00822256"/>
    <w:rsid w:val="00822AC3"/>
    <w:rsid w:val="00822C67"/>
    <w:rsid w:val="00823940"/>
    <w:rsid w:val="008239B1"/>
    <w:rsid w:val="00824243"/>
    <w:rsid w:val="008247D5"/>
    <w:rsid w:val="00824AD4"/>
    <w:rsid w:val="00825406"/>
    <w:rsid w:val="008255F4"/>
    <w:rsid w:val="00825875"/>
    <w:rsid w:val="0082707C"/>
    <w:rsid w:val="00827949"/>
    <w:rsid w:val="00827FEA"/>
    <w:rsid w:val="008308BC"/>
    <w:rsid w:val="0083105C"/>
    <w:rsid w:val="008323B4"/>
    <w:rsid w:val="00832F4A"/>
    <w:rsid w:val="00833BD4"/>
    <w:rsid w:val="00833BE6"/>
    <w:rsid w:val="00834948"/>
    <w:rsid w:val="00834F90"/>
    <w:rsid w:val="00835210"/>
    <w:rsid w:val="00835B48"/>
    <w:rsid w:val="00835BFE"/>
    <w:rsid w:val="008363AF"/>
    <w:rsid w:val="00837386"/>
    <w:rsid w:val="00837A78"/>
    <w:rsid w:val="00837D34"/>
    <w:rsid w:val="00840087"/>
    <w:rsid w:val="008404E7"/>
    <w:rsid w:val="0084128D"/>
    <w:rsid w:val="008413C8"/>
    <w:rsid w:val="008418A9"/>
    <w:rsid w:val="0084225D"/>
    <w:rsid w:val="00842571"/>
    <w:rsid w:val="008426C7"/>
    <w:rsid w:val="00843D7D"/>
    <w:rsid w:val="00843ECD"/>
    <w:rsid w:val="00844163"/>
    <w:rsid w:val="008444CE"/>
    <w:rsid w:val="00844772"/>
    <w:rsid w:val="0084485B"/>
    <w:rsid w:val="00844FDF"/>
    <w:rsid w:val="00846079"/>
    <w:rsid w:val="008500F9"/>
    <w:rsid w:val="00850BDD"/>
    <w:rsid w:val="00851718"/>
    <w:rsid w:val="00852507"/>
    <w:rsid w:val="00852617"/>
    <w:rsid w:val="00852996"/>
    <w:rsid w:val="00853962"/>
    <w:rsid w:val="00853DF4"/>
    <w:rsid w:val="00853F79"/>
    <w:rsid w:val="008547E3"/>
    <w:rsid w:val="008553BE"/>
    <w:rsid w:val="00855D0A"/>
    <w:rsid w:val="00855DF9"/>
    <w:rsid w:val="00855FA5"/>
    <w:rsid w:val="008562EB"/>
    <w:rsid w:val="008576F9"/>
    <w:rsid w:val="008579D9"/>
    <w:rsid w:val="008608EF"/>
    <w:rsid w:val="00860D79"/>
    <w:rsid w:val="00860EB1"/>
    <w:rsid w:val="008617E7"/>
    <w:rsid w:val="008617F6"/>
    <w:rsid w:val="00862265"/>
    <w:rsid w:val="00862451"/>
    <w:rsid w:val="008625E9"/>
    <w:rsid w:val="008635A3"/>
    <w:rsid w:val="00864818"/>
    <w:rsid w:val="00864BA4"/>
    <w:rsid w:val="0086576F"/>
    <w:rsid w:val="00865990"/>
    <w:rsid w:val="00865A4B"/>
    <w:rsid w:val="00865B2B"/>
    <w:rsid w:val="00865C20"/>
    <w:rsid w:val="00866771"/>
    <w:rsid w:val="008671D2"/>
    <w:rsid w:val="008676F2"/>
    <w:rsid w:val="00867CC3"/>
    <w:rsid w:val="008712C6"/>
    <w:rsid w:val="00871D31"/>
    <w:rsid w:val="008721B5"/>
    <w:rsid w:val="00872319"/>
    <w:rsid w:val="0087240B"/>
    <w:rsid w:val="00872C15"/>
    <w:rsid w:val="00872DA9"/>
    <w:rsid w:val="00872E1F"/>
    <w:rsid w:val="008732CC"/>
    <w:rsid w:val="00873FCA"/>
    <w:rsid w:val="008740E7"/>
    <w:rsid w:val="00874694"/>
    <w:rsid w:val="008748C8"/>
    <w:rsid w:val="00874E99"/>
    <w:rsid w:val="00875021"/>
    <w:rsid w:val="0087518C"/>
    <w:rsid w:val="00875469"/>
    <w:rsid w:val="008758E1"/>
    <w:rsid w:val="0087620B"/>
    <w:rsid w:val="0087665A"/>
    <w:rsid w:val="0087717E"/>
    <w:rsid w:val="008773B0"/>
    <w:rsid w:val="00877A81"/>
    <w:rsid w:val="00877B32"/>
    <w:rsid w:val="008805F5"/>
    <w:rsid w:val="00880C01"/>
    <w:rsid w:val="008814BE"/>
    <w:rsid w:val="0088179B"/>
    <w:rsid w:val="008817F1"/>
    <w:rsid w:val="00881C0D"/>
    <w:rsid w:val="00881D92"/>
    <w:rsid w:val="00881E11"/>
    <w:rsid w:val="0088200D"/>
    <w:rsid w:val="00882BFB"/>
    <w:rsid w:val="0088357A"/>
    <w:rsid w:val="00883CF3"/>
    <w:rsid w:val="008845CD"/>
    <w:rsid w:val="0088466F"/>
    <w:rsid w:val="0088491F"/>
    <w:rsid w:val="00884B6C"/>
    <w:rsid w:val="008853C3"/>
    <w:rsid w:val="00885CCD"/>
    <w:rsid w:val="008860C1"/>
    <w:rsid w:val="008860DF"/>
    <w:rsid w:val="00886B3B"/>
    <w:rsid w:val="008878F8"/>
    <w:rsid w:val="00890104"/>
    <w:rsid w:val="008903B7"/>
    <w:rsid w:val="0089090F"/>
    <w:rsid w:val="00890A46"/>
    <w:rsid w:val="00890A78"/>
    <w:rsid w:val="00891960"/>
    <w:rsid w:val="00891AD8"/>
    <w:rsid w:val="00891CB2"/>
    <w:rsid w:val="00891DCA"/>
    <w:rsid w:val="008920EF"/>
    <w:rsid w:val="00892119"/>
    <w:rsid w:val="008924A3"/>
    <w:rsid w:val="008927A1"/>
    <w:rsid w:val="00893630"/>
    <w:rsid w:val="00893711"/>
    <w:rsid w:val="008938EE"/>
    <w:rsid w:val="008939D8"/>
    <w:rsid w:val="00894054"/>
    <w:rsid w:val="00894637"/>
    <w:rsid w:val="00894968"/>
    <w:rsid w:val="00894B14"/>
    <w:rsid w:val="0089536C"/>
    <w:rsid w:val="00895611"/>
    <w:rsid w:val="0089608D"/>
    <w:rsid w:val="0089674C"/>
    <w:rsid w:val="0089685D"/>
    <w:rsid w:val="00897700"/>
    <w:rsid w:val="0089779A"/>
    <w:rsid w:val="00897998"/>
    <w:rsid w:val="008A0057"/>
    <w:rsid w:val="008A0B60"/>
    <w:rsid w:val="008A0CD8"/>
    <w:rsid w:val="008A1359"/>
    <w:rsid w:val="008A1D0C"/>
    <w:rsid w:val="008A225A"/>
    <w:rsid w:val="008A2849"/>
    <w:rsid w:val="008A299D"/>
    <w:rsid w:val="008A2C4C"/>
    <w:rsid w:val="008A2D3F"/>
    <w:rsid w:val="008A3F83"/>
    <w:rsid w:val="008A4CA0"/>
    <w:rsid w:val="008A4EF0"/>
    <w:rsid w:val="008A5655"/>
    <w:rsid w:val="008A662C"/>
    <w:rsid w:val="008A6FBA"/>
    <w:rsid w:val="008A70E8"/>
    <w:rsid w:val="008A73B9"/>
    <w:rsid w:val="008A7871"/>
    <w:rsid w:val="008A795E"/>
    <w:rsid w:val="008A7C0E"/>
    <w:rsid w:val="008A7CE5"/>
    <w:rsid w:val="008B0013"/>
    <w:rsid w:val="008B016E"/>
    <w:rsid w:val="008B04CB"/>
    <w:rsid w:val="008B04F8"/>
    <w:rsid w:val="008B13E8"/>
    <w:rsid w:val="008B1B97"/>
    <w:rsid w:val="008B29D6"/>
    <w:rsid w:val="008B3260"/>
    <w:rsid w:val="008B3404"/>
    <w:rsid w:val="008B3B0D"/>
    <w:rsid w:val="008B4627"/>
    <w:rsid w:val="008B49F3"/>
    <w:rsid w:val="008B55CD"/>
    <w:rsid w:val="008B5685"/>
    <w:rsid w:val="008B5A63"/>
    <w:rsid w:val="008B654C"/>
    <w:rsid w:val="008B6A4C"/>
    <w:rsid w:val="008B6F72"/>
    <w:rsid w:val="008B7588"/>
    <w:rsid w:val="008B76AE"/>
    <w:rsid w:val="008B7779"/>
    <w:rsid w:val="008B79C9"/>
    <w:rsid w:val="008C0A9A"/>
    <w:rsid w:val="008C0E33"/>
    <w:rsid w:val="008C0F03"/>
    <w:rsid w:val="008C13BB"/>
    <w:rsid w:val="008C140A"/>
    <w:rsid w:val="008C1AC5"/>
    <w:rsid w:val="008C22F9"/>
    <w:rsid w:val="008C282B"/>
    <w:rsid w:val="008C2C95"/>
    <w:rsid w:val="008C2E3B"/>
    <w:rsid w:val="008C52BA"/>
    <w:rsid w:val="008C538F"/>
    <w:rsid w:val="008C5FBD"/>
    <w:rsid w:val="008C649E"/>
    <w:rsid w:val="008C654B"/>
    <w:rsid w:val="008C6671"/>
    <w:rsid w:val="008C6F4A"/>
    <w:rsid w:val="008C7449"/>
    <w:rsid w:val="008C792A"/>
    <w:rsid w:val="008C7A1C"/>
    <w:rsid w:val="008C7AAB"/>
    <w:rsid w:val="008C7D10"/>
    <w:rsid w:val="008D023F"/>
    <w:rsid w:val="008D046B"/>
    <w:rsid w:val="008D0C1B"/>
    <w:rsid w:val="008D1028"/>
    <w:rsid w:val="008D1C52"/>
    <w:rsid w:val="008D1E85"/>
    <w:rsid w:val="008D4AB7"/>
    <w:rsid w:val="008D4B51"/>
    <w:rsid w:val="008D599F"/>
    <w:rsid w:val="008D5C33"/>
    <w:rsid w:val="008D5D9E"/>
    <w:rsid w:val="008D65F4"/>
    <w:rsid w:val="008D6C8B"/>
    <w:rsid w:val="008D7167"/>
    <w:rsid w:val="008D7551"/>
    <w:rsid w:val="008D7AE1"/>
    <w:rsid w:val="008E0C46"/>
    <w:rsid w:val="008E1156"/>
    <w:rsid w:val="008E1DD6"/>
    <w:rsid w:val="008E3D91"/>
    <w:rsid w:val="008E4370"/>
    <w:rsid w:val="008E4806"/>
    <w:rsid w:val="008E4F55"/>
    <w:rsid w:val="008E5010"/>
    <w:rsid w:val="008E638E"/>
    <w:rsid w:val="008E63F2"/>
    <w:rsid w:val="008E6514"/>
    <w:rsid w:val="008E7003"/>
    <w:rsid w:val="008E718F"/>
    <w:rsid w:val="008E7772"/>
    <w:rsid w:val="008E78B7"/>
    <w:rsid w:val="008E78E4"/>
    <w:rsid w:val="008E79C7"/>
    <w:rsid w:val="008E7A76"/>
    <w:rsid w:val="008F01C6"/>
    <w:rsid w:val="008F05DF"/>
    <w:rsid w:val="008F0935"/>
    <w:rsid w:val="008F24AC"/>
    <w:rsid w:val="008F3DA7"/>
    <w:rsid w:val="008F3FD6"/>
    <w:rsid w:val="008F4E6E"/>
    <w:rsid w:val="008F549C"/>
    <w:rsid w:val="008F54EB"/>
    <w:rsid w:val="008F625B"/>
    <w:rsid w:val="008F6515"/>
    <w:rsid w:val="008F6ACA"/>
    <w:rsid w:val="008F6DE5"/>
    <w:rsid w:val="008F7DC2"/>
    <w:rsid w:val="008FD987"/>
    <w:rsid w:val="00900233"/>
    <w:rsid w:val="00900D9F"/>
    <w:rsid w:val="00900EB3"/>
    <w:rsid w:val="00901034"/>
    <w:rsid w:val="00901B23"/>
    <w:rsid w:val="0090275F"/>
    <w:rsid w:val="00902847"/>
    <w:rsid w:val="00902C4D"/>
    <w:rsid w:val="00902CAB"/>
    <w:rsid w:val="0090326F"/>
    <w:rsid w:val="00903FC6"/>
    <w:rsid w:val="009041B7"/>
    <w:rsid w:val="009045C4"/>
    <w:rsid w:val="00904CAD"/>
    <w:rsid w:val="00904D74"/>
    <w:rsid w:val="0090511D"/>
    <w:rsid w:val="0090534C"/>
    <w:rsid w:val="0090554F"/>
    <w:rsid w:val="009057C2"/>
    <w:rsid w:val="00906433"/>
    <w:rsid w:val="00907ED9"/>
    <w:rsid w:val="009104BC"/>
    <w:rsid w:val="009105A7"/>
    <w:rsid w:val="0091089A"/>
    <w:rsid w:val="00910C75"/>
    <w:rsid w:val="00910D23"/>
    <w:rsid w:val="00910EBE"/>
    <w:rsid w:val="0091128C"/>
    <w:rsid w:val="009115BE"/>
    <w:rsid w:val="00911DF5"/>
    <w:rsid w:val="00911E02"/>
    <w:rsid w:val="00911E7A"/>
    <w:rsid w:val="00911EE2"/>
    <w:rsid w:val="00911F2D"/>
    <w:rsid w:val="0091201F"/>
    <w:rsid w:val="009120E3"/>
    <w:rsid w:val="00912C34"/>
    <w:rsid w:val="00912D17"/>
    <w:rsid w:val="00913511"/>
    <w:rsid w:val="00913EA7"/>
    <w:rsid w:val="00914239"/>
    <w:rsid w:val="00914504"/>
    <w:rsid w:val="00914B5B"/>
    <w:rsid w:val="00915DF4"/>
    <w:rsid w:val="00915F80"/>
    <w:rsid w:val="00915FF0"/>
    <w:rsid w:val="00916012"/>
    <w:rsid w:val="00916745"/>
    <w:rsid w:val="00916A8A"/>
    <w:rsid w:val="0091739C"/>
    <w:rsid w:val="009173A4"/>
    <w:rsid w:val="009179DC"/>
    <w:rsid w:val="0092117E"/>
    <w:rsid w:val="00921AA9"/>
    <w:rsid w:val="00921D4B"/>
    <w:rsid w:val="00922917"/>
    <w:rsid w:val="00922EC7"/>
    <w:rsid w:val="009238AA"/>
    <w:rsid w:val="00923BE2"/>
    <w:rsid w:val="00923C0A"/>
    <w:rsid w:val="0092488D"/>
    <w:rsid w:val="0092508E"/>
    <w:rsid w:val="00925292"/>
    <w:rsid w:val="0092560B"/>
    <w:rsid w:val="0092612D"/>
    <w:rsid w:val="00926AD8"/>
    <w:rsid w:val="009273A7"/>
    <w:rsid w:val="00927FCB"/>
    <w:rsid w:val="0093073A"/>
    <w:rsid w:val="009310BC"/>
    <w:rsid w:val="009315AC"/>
    <w:rsid w:val="00931D7A"/>
    <w:rsid w:val="00933159"/>
    <w:rsid w:val="009333B8"/>
    <w:rsid w:val="00933497"/>
    <w:rsid w:val="009334A4"/>
    <w:rsid w:val="00934080"/>
    <w:rsid w:val="009340C2"/>
    <w:rsid w:val="00934467"/>
    <w:rsid w:val="009358EB"/>
    <w:rsid w:val="00935D85"/>
    <w:rsid w:val="00936132"/>
    <w:rsid w:val="009369C0"/>
    <w:rsid w:val="009369FF"/>
    <w:rsid w:val="00936AB7"/>
    <w:rsid w:val="009371F0"/>
    <w:rsid w:val="009376F6"/>
    <w:rsid w:val="0094199F"/>
    <w:rsid w:val="00941B96"/>
    <w:rsid w:val="00941F7E"/>
    <w:rsid w:val="00942194"/>
    <w:rsid w:val="00942525"/>
    <w:rsid w:val="0094264D"/>
    <w:rsid w:val="009434A4"/>
    <w:rsid w:val="00943BA8"/>
    <w:rsid w:val="00944429"/>
    <w:rsid w:val="00944538"/>
    <w:rsid w:val="009446DA"/>
    <w:rsid w:val="00944F1A"/>
    <w:rsid w:val="00945C98"/>
    <w:rsid w:val="009460E4"/>
    <w:rsid w:val="00946648"/>
    <w:rsid w:val="00946904"/>
    <w:rsid w:val="00946A3D"/>
    <w:rsid w:val="00946FDB"/>
    <w:rsid w:val="00947072"/>
    <w:rsid w:val="00947C78"/>
    <w:rsid w:val="00950998"/>
    <w:rsid w:val="00950FFD"/>
    <w:rsid w:val="009511F1"/>
    <w:rsid w:val="009512E6"/>
    <w:rsid w:val="00951774"/>
    <w:rsid w:val="00951929"/>
    <w:rsid w:val="00951A7B"/>
    <w:rsid w:val="00951C51"/>
    <w:rsid w:val="00952148"/>
    <w:rsid w:val="00952E24"/>
    <w:rsid w:val="00953396"/>
    <w:rsid w:val="0095365A"/>
    <w:rsid w:val="00953BD3"/>
    <w:rsid w:val="009540FD"/>
    <w:rsid w:val="00954108"/>
    <w:rsid w:val="009556D6"/>
    <w:rsid w:val="0095627C"/>
    <w:rsid w:val="00956636"/>
    <w:rsid w:val="00957B41"/>
    <w:rsid w:val="00957C21"/>
    <w:rsid w:val="009605F5"/>
    <w:rsid w:val="00960910"/>
    <w:rsid w:val="0096122B"/>
    <w:rsid w:val="00961471"/>
    <w:rsid w:val="009615EA"/>
    <w:rsid w:val="00963AD2"/>
    <w:rsid w:val="00963F16"/>
    <w:rsid w:val="009643E8"/>
    <w:rsid w:val="009649A3"/>
    <w:rsid w:val="009654E7"/>
    <w:rsid w:val="00966B3A"/>
    <w:rsid w:val="009674B8"/>
    <w:rsid w:val="00967BFC"/>
    <w:rsid w:val="00967C99"/>
    <w:rsid w:val="009704FF"/>
    <w:rsid w:val="00970693"/>
    <w:rsid w:val="00970916"/>
    <w:rsid w:val="00970CD8"/>
    <w:rsid w:val="00971F7C"/>
    <w:rsid w:val="00972A81"/>
    <w:rsid w:val="00973394"/>
    <w:rsid w:val="009734B9"/>
    <w:rsid w:val="00973554"/>
    <w:rsid w:val="00973E58"/>
    <w:rsid w:val="00973E60"/>
    <w:rsid w:val="009749FD"/>
    <w:rsid w:val="00975AB7"/>
    <w:rsid w:val="00976488"/>
    <w:rsid w:val="009777E8"/>
    <w:rsid w:val="00977C7C"/>
    <w:rsid w:val="00980053"/>
    <w:rsid w:val="00981298"/>
    <w:rsid w:val="00981506"/>
    <w:rsid w:val="00981662"/>
    <w:rsid w:val="00982232"/>
    <w:rsid w:val="009828D8"/>
    <w:rsid w:val="00982CDA"/>
    <w:rsid w:val="00983330"/>
    <w:rsid w:val="00983450"/>
    <w:rsid w:val="009837B1"/>
    <w:rsid w:val="00983804"/>
    <w:rsid w:val="009848FB"/>
    <w:rsid w:val="009849A0"/>
    <w:rsid w:val="00984AFE"/>
    <w:rsid w:val="009852F8"/>
    <w:rsid w:val="0098592A"/>
    <w:rsid w:val="00985A3D"/>
    <w:rsid w:val="00985CF6"/>
    <w:rsid w:val="0098693B"/>
    <w:rsid w:val="00986D84"/>
    <w:rsid w:val="0098772D"/>
    <w:rsid w:val="00987EC1"/>
    <w:rsid w:val="00990FB2"/>
    <w:rsid w:val="0099228C"/>
    <w:rsid w:val="0099242F"/>
    <w:rsid w:val="0099243E"/>
    <w:rsid w:val="009926F0"/>
    <w:rsid w:val="00992853"/>
    <w:rsid w:val="00993375"/>
    <w:rsid w:val="00993D06"/>
    <w:rsid w:val="00993F56"/>
    <w:rsid w:val="00994221"/>
    <w:rsid w:val="009944B4"/>
    <w:rsid w:val="009945B3"/>
    <w:rsid w:val="009953D7"/>
    <w:rsid w:val="0099568B"/>
    <w:rsid w:val="00995A20"/>
    <w:rsid w:val="00995FEA"/>
    <w:rsid w:val="0099641B"/>
    <w:rsid w:val="00996AFC"/>
    <w:rsid w:val="00996C6B"/>
    <w:rsid w:val="009971C4"/>
    <w:rsid w:val="009972BF"/>
    <w:rsid w:val="0099768C"/>
    <w:rsid w:val="009977AB"/>
    <w:rsid w:val="00997F1E"/>
    <w:rsid w:val="009A0396"/>
    <w:rsid w:val="009A0783"/>
    <w:rsid w:val="009A0AA3"/>
    <w:rsid w:val="009A1E12"/>
    <w:rsid w:val="009A2004"/>
    <w:rsid w:val="009A3A29"/>
    <w:rsid w:val="009A49A0"/>
    <w:rsid w:val="009A5088"/>
    <w:rsid w:val="009A5ACF"/>
    <w:rsid w:val="009A5B85"/>
    <w:rsid w:val="009A5D9B"/>
    <w:rsid w:val="009A623C"/>
    <w:rsid w:val="009A6C68"/>
    <w:rsid w:val="009A6C77"/>
    <w:rsid w:val="009A79BB"/>
    <w:rsid w:val="009B07D9"/>
    <w:rsid w:val="009B0810"/>
    <w:rsid w:val="009B0B59"/>
    <w:rsid w:val="009B127A"/>
    <w:rsid w:val="009B1473"/>
    <w:rsid w:val="009B176B"/>
    <w:rsid w:val="009B1C11"/>
    <w:rsid w:val="009B1CFB"/>
    <w:rsid w:val="009B1F5F"/>
    <w:rsid w:val="009B22BB"/>
    <w:rsid w:val="009B2B7C"/>
    <w:rsid w:val="009B2BCF"/>
    <w:rsid w:val="009B500D"/>
    <w:rsid w:val="009B5E77"/>
    <w:rsid w:val="009B6496"/>
    <w:rsid w:val="009B69BD"/>
    <w:rsid w:val="009C02C1"/>
    <w:rsid w:val="009C0ADD"/>
    <w:rsid w:val="009C0D6B"/>
    <w:rsid w:val="009C1169"/>
    <w:rsid w:val="009C1CAD"/>
    <w:rsid w:val="009C21CD"/>
    <w:rsid w:val="009C2EA5"/>
    <w:rsid w:val="009C3BC6"/>
    <w:rsid w:val="009C3D7A"/>
    <w:rsid w:val="009C42B8"/>
    <w:rsid w:val="009C496C"/>
    <w:rsid w:val="009C4C64"/>
    <w:rsid w:val="009C5313"/>
    <w:rsid w:val="009C58F4"/>
    <w:rsid w:val="009C5DC5"/>
    <w:rsid w:val="009C609E"/>
    <w:rsid w:val="009C6BEA"/>
    <w:rsid w:val="009C6EB2"/>
    <w:rsid w:val="009C7274"/>
    <w:rsid w:val="009C767B"/>
    <w:rsid w:val="009C7C9F"/>
    <w:rsid w:val="009D0A86"/>
    <w:rsid w:val="009D1734"/>
    <w:rsid w:val="009D1B9C"/>
    <w:rsid w:val="009D25EA"/>
    <w:rsid w:val="009D33D8"/>
    <w:rsid w:val="009D3DAD"/>
    <w:rsid w:val="009D3E49"/>
    <w:rsid w:val="009D40D5"/>
    <w:rsid w:val="009D426C"/>
    <w:rsid w:val="009D4AA4"/>
    <w:rsid w:val="009D4BB4"/>
    <w:rsid w:val="009D4BD6"/>
    <w:rsid w:val="009D534F"/>
    <w:rsid w:val="009D55CF"/>
    <w:rsid w:val="009D6A14"/>
    <w:rsid w:val="009D72AC"/>
    <w:rsid w:val="009D7C5E"/>
    <w:rsid w:val="009E25E3"/>
    <w:rsid w:val="009E308F"/>
    <w:rsid w:val="009E401F"/>
    <w:rsid w:val="009E4F22"/>
    <w:rsid w:val="009E5262"/>
    <w:rsid w:val="009E5907"/>
    <w:rsid w:val="009E62CB"/>
    <w:rsid w:val="009E7A2B"/>
    <w:rsid w:val="009E7F80"/>
    <w:rsid w:val="009F221A"/>
    <w:rsid w:val="009F280B"/>
    <w:rsid w:val="009F34EA"/>
    <w:rsid w:val="009F3537"/>
    <w:rsid w:val="009F35AF"/>
    <w:rsid w:val="009F395C"/>
    <w:rsid w:val="009F3BED"/>
    <w:rsid w:val="009F411C"/>
    <w:rsid w:val="009F5539"/>
    <w:rsid w:val="009F56BE"/>
    <w:rsid w:val="009F6C05"/>
    <w:rsid w:val="009F7CB8"/>
    <w:rsid w:val="00A00A6D"/>
    <w:rsid w:val="00A00B68"/>
    <w:rsid w:val="00A01204"/>
    <w:rsid w:val="00A0154B"/>
    <w:rsid w:val="00A0202A"/>
    <w:rsid w:val="00A0231B"/>
    <w:rsid w:val="00A025A8"/>
    <w:rsid w:val="00A02DBC"/>
    <w:rsid w:val="00A030CC"/>
    <w:rsid w:val="00A03166"/>
    <w:rsid w:val="00A03983"/>
    <w:rsid w:val="00A03C6F"/>
    <w:rsid w:val="00A04275"/>
    <w:rsid w:val="00A0429B"/>
    <w:rsid w:val="00A04E7B"/>
    <w:rsid w:val="00A0504B"/>
    <w:rsid w:val="00A0508A"/>
    <w:rsid w:val="00A058C7"/>
    <w:rsid w:val="00A06257"/>
    <w:rsid w:val="00A06549"/>
    <w:rsid w:val="00A06EE7"/>
    <w:rsid w:val="00A07363"/>
    <w:rsid w:val="00A078C9"/>
    <w:rsid w:val="00A079E3"/>
    <w:rsid w:val="00A10F72"/>
    <w:rsid w:val="00A11213"/>
    <w:rsid w:val="00A11A4C"/>
    <w:rsid w:val="00A12930"/>
    <w:rsid w:val="00A12E3A"/>
    <w:rsid w:val="00A12E91"/>
    <w:rsid w:val="00A135FE"/>
    <w:rsid w:val="00A13CB7"/>
    <w:rsid w:val="00A14527"/>
    <w:rsid w:val="00A146C3"/>
    <w:rsid w:val="00A154F6"/>
    <w:rsid w:val="00A165CC"/>
    <w:rsid w:val="00A1676C"/>
    <w:rsid w:val="00A16A4D"/>
    <w:rsid w:val="00A17832"/>
    <w:rsid w:val="00A20153"/>
    <w:rsid w:val="00A22304"/>
    <w:rsid w:val="00A22378"/>
    <w:rsid w:val="00A2405B"/>
    <w:rsid w:val="00A246B9"/>
    <w:rsid w:val="00A246E7"/>
    <w:rsid w:val="00A25100"/>
    <w:rsid w:val="00A25816"/>
    <w:rsid w:val="00A25D36"/>
    <w:rsid w:val="00A2635B"/>
    <w:rsid w:val="00A2670F"/>
    <w:rsid w:val="00A26773"/>
    <w:rsid w:val="00A26B91"/>
    <w:rsid w:val="00A271B8"/>
    <w:rsid w:val="00A271F9"/>
    <w:rsid w:val="00A27335"/>
    <w:rsid w:val="00A27820"/>
    <w:rsid w:val="00A27E85"/>
    <w:rsid w:val="00A30E90"/>
    <w:rsid w:val="00A31ADF"/>
    <w:rsid w:val="00A31D7A"/>
    <w:rsid w:val="00A321BC"/>
    <w:rsid w:val="00A32634"/>
    <w:rsid w:val="00A32B4C"/>
    <w:rsid w:val="00A3346A"/>
    <w:rsid w:val="00A33D76"/>
    <w:rsid w:val="00A33DAD"/>
    <w:rsid w:val="00A33E09"/>
    <w:rsid w:val="00A34463"/>
    <w:rsid w:val="00A34618"/>
    <w:rsid w:val="00A34E0A"/>
    <w:rsid w:val="00A3501A"/>
    <w:rsid w:val="00A36081"/>
    <w:rsid w:val="00A36358"/>
    <w:rsid w:val="00A36875"/>
    <w:rsid w:val="00A36D2D"/>
    <w:rsid w:val="00A36FEC"/>
    <w:rsid w:val="00A37BB1"/>
    <w:rsid w:val="00A4004F"/>
    <w:rsid w:val="00A40AAF"/>
    <w:rsid w:val="00A415BC"/>
    <w:rsid w:val="00A41B0A"/>
    <w:rsid w:val="00A41E09"/>
    <w:rsid w:val="00A41F69"/>
    <w:rsid w:val="00A42B5A"/>
    <w:rsid w:val="00A42D69"/>
    <w:rsid w:val="00A431C4"/>
    <w:rsid w:val="00A43C67"/>
    <w:rsid w:val="00A44791"/>
    <w:rsid w:val="00A44AD0"/>
    <w:rsid w:val="00A44B63"/>
    <w:rsid w:val="00A44D95"/>
    <w:rsid w:val="00A452ED"/>
    <w:rsid w:val="00A46192"/>
    <w:rsid w:val="00A46277"/>
    <w:rsid w:val="00A46311"/>
    <w:rsid w:val="00A464FF"/>
    <w:rsid w:val="00A465B2"/>
    <w:rsid w:val="00A4733E"/>
    <w:rsid w:val="00A4771F"/>
    <w:rsid w:val="00A4796A"/>
    <w:rsid w:val="00A50295"/>
    <w:rsid w:val="00A50607"/>
    <w:rsid w:val="00A507E1"/>
    <w:rsid w:val="00A50E3D"/>
    <w:rsid w:val="00A51011"/>
    <w:rsid w:val="00A511C2"/>
    <w:rsid w:val="00A515E6"/>
    <w:rsid w:val="00A518C0"/>
    <w:rsid w:val="00A518D5"/>
    <w:rsid w:val="00A51A83"/>
    <w:rsid w:val="00A51E88"/>
    <w:rsid w:val="00A52292"/>
    <w:rsid w:val="00A524F6"/>
    <w:rsid w:val="00A5271C"/>
    <w:rsid w:val="00A5281E"/>
    <w:rsid w:val="00A52A9B"/>
    <w:rsid w:val="00A52B0B"/>
    <w:rsid w:val="00A52BBF"/>
    <w:rsid w:val="00A52C2A"/>
    <w:rsid w:val="00A52F58"/>
    <w:rsid w:val="00A5301E"/>
    <w:rsid w:val="00A5320B"/>
    <w:rsid w:val="00A533F1"/>
    <w:rsid w:val="00A54435"/>
    <w:rsid w:val="00A55596"/>
    <w:rsid w:val="00A556E0"/>
    <w:rsid w:val="00A55CF4"/>
    <w:rsid w:val="00A56351"/>
    <w:rsid w:val="00A57478"/>
    <w:rsid w:val="00A575B7"/>
    <w:rsid w:val="00A604CC"/>
    <w:rsid w:val="00A60B8F"/>
    <w:rsid w:val="00A618D8"/>
    <w:rsid w:val="00A61B38"/>
    <w:rsid w:val="00A61D0D"/>
    <w:rsid w:val="00A6234B"/>
    <w:rsid w:val="00A62831"/>
    <w:rsid w:val="00A628C8"/>
    <w:rsid w:val="00A635B9"/>
    <w:rsid w:val="00A648ED"/>
    <w:rsid w:val="00A64F7B"/>
    <w:rsid w:val="00A653BC"/>
    <w:rsid w:val="00A659D1"/>
    <w:rsid w:val="00A65A2D"/>
    <w:rsid w:val="00A65B0D"/>
    <w:rsid w:val="00A65CDA"/>
    <w:rsid w:val="00A65EF0"/>
    <w:rsid w:val="00A670E2"/>
    <w:rsid w:val="00A6714F"/>
    <w:rsid w:val="00A67479"/>
    <w:rsid w:val="00A6769B"/>
    <w:rsid w:val="00A679D9"/>
    <w:rsid w:val="00A701EE"/>
    <w:rsid w:val="00A7045F"/>
    <w:rsid w:val="00A70949"/>
    <w:rsid w:val="00A710CB"/>
    <w:rsid w:val="00A710F5"/>
    <w:rsid w:val="00A715F9"/>
    <w:rsid w:val="00A717E7"/>
    <w:rsid w:val="00A71E5C"/>
    <w:rsid w:val="00A721C3"/>
    <w:rsid w:val="00A72C8E"/>
    <w:rsid w:val="00A73480"/>
    <w:rsid w:val="00A7348A"/>
    <w:rsid w:val="00A73512"/>
    <w:rsid w:val="00A7370E"/>
    <w:rsid w:val="00A743A8"/>
    <w:rsid w:val="00A75000"/>
    <w:rsid w:val="00A75082"/>
    <w:rsid w:val="00A7508C"/>
    <w:rsid w:val="00A75169"/>
    <w:rsid w:val="00A75916"/>
    <w:rsid w:val="00A7696F"/>
    <w:rsid w:val="00A76B00"/>
    <w:rsid w:val="00A76D14"/>
    <w:rsid w:val="00A76D2B"/>
    <w:rsid w:val="00A76D7C"/>
    <w:rsid w:val="00A772B0"/>
    <w:rsid w:val="00A7745A"/>
    <w:rsid w:val="00A774A7"/>
    <w:rsid w:val="00A775AD"/>
    <w:rsid w:val="00A779DA"/>
    <w:rsid w:val="00A80336"/>
    <w:rsid w:val="00A80680"/>
    <w:rsid w:val="00A8076C"/>
    <w:rsid w:val="00A82534"/>
    <w:rsid w:val="00A8265A"/>
    <w:rsid w:val="00A82B12"/>
    <w:rsid w:val="00A833AA"/>
    <w:rsid w:val="00A83ED9"/>
    <w:rsid w:val="00A842D6"/>
    <w:rsid w:val="00A85022"/>
    <w:rsid w:val="00A8525C"/>
    <w:rsid w:val="00A85494"/>
    <w:rsid w:val="00A85ABC"/>
    <w:rsid w:val="00A85BD1"/>
    <w:rsid w:val="00A85E7C"/>
    <w:rsid w:val="00A8680F"/>
    <w:rsid w:val="00A86966"/>
    <w:rsid w:val="00A86FBD"/>
    <w:rsid w:val="00A873ED"/>
    <w:rsid w:val="00A878E5"/>
    <w:rsid w:val="00A9013A"/>
    <w:rsid w:val="00A903DE"/>
    <w:rsid w:val="00A90CE7"/>
    <w:rsid w:val="00A90F67"/>
    <w:rsid w:val="00A91431"/>
    <w:rsid w:val="00A91909"/>
    <w:rsid w:val="00A91B8C"/>
    <w:rsid w:val="00A9371A"/>
    <w:rsid w:val="00A9371E"/>
    <w:rsid w:val="00A93BDF"/>
    <w:rsid w:val="00A9424F"/>
    <w:rsid w:val="00A952E2"/>
    <w:rsid w:val="00A959CE"/>
    <w:rsid w:val="00A95DA7"/>
    <w:rsid w:val="00A95F6C"/>
    <w:rsid w:val="00A96A00"/>
    <w:rsid w:val="00A97BEA"/>
    <w:rsid w:val="00AA0B24"/>
    <w:rsid w:val="00AA0F5A"/>
    <w:rsid w:val="00AA14B6"/>
    <w:rsid w:val="00AA1AA6"/>
    <w:rsid w:val="00AA205E"/>
    <w:rsid w:val="00AA2098"/>
    <w:rsid w:val="00AA2ED5"/>
    <w:rsid w:val="00AA4902"/>
    <w:rsid w:val="00AA527F"/>
    <w:rsid w:val="00AA54B8"/>
    <w:rsid w:val="00AA5517"/>
    <w:rsid w:val="00AA5B0F"/>
    <w:rsid w:val="00AA5D22"/>
    <w:rsid w:val="00AA62BA"/>
    <w:rsid w:val="00AA64C0"/>
    <w:rsid w:val="00AA7B80"/>
    <w:rsid w:val="00AB251E"/>
    <w:rsid w:val="00AB3F95"/>
    <w:rsid w:val="00AB405A"/>
    <w:rsid w:val="00AB43C5"/>
    <w:rsid w:val="00AB473E"/>
    <w:rsid w:val="00AB489E"/>
    <w:rsid w:val="00AB4DC7"/>
    <w:rsid w:val="00AB4EDD"/>
    <w:rsid w:val="00AB4F71"/>
    <w:rsid w:val="00AB5308"/>
    <w:rsid w:val="00AB5600"/>
    <w:rsid w:val="00AB5ED5"/>
    <w:rsid w:val="00AB5F1F"/>
    <w:rsid w:val="00AB628A"/>
    <w:rsid w:val="00AB701E"/>
    <w:rsid w:val="00AB7558"/>
    <w:rsid w:val="00AB7EFA"/>
    <w:rsid w:val="00AB7FD9"/>
    <w:rsid w:val="00AC01E0"/>
    <w:rsid w:val="00AC0457"/>
    <w:rsid w:val="00AC0986"/>
    <w:rsid w:val="00AC1C20"/>
    <w:rsid w:val="00AC1D2C"/>
    <w:rsid w:val="00AC2086"/>
    <w:rsid w:val="00AC29D2"/>
    <w:rsid w:val="00AC2AB9"/>
    <w:rsid w:val="00AC3215"/>
    <w:rsid w:val="00AC331A"/>
    <w:rsid w:val="00AC343C"/>
    <w:rsid w:val="00AC35B9"/>
    <w:rsid w:val="00AC3A0A"/>
    <w:rsid w:val="00AC3DA0"/>
    <w:rsid w:val="00AC4325"/>
    <w:rsid w:val="00AC43E9"/>
    <w:rsid w:val="00AC483B"/>
    <w:rsid w:val="00AC4BBB"/>
    <w:rsid w:val="00AC4C62"/>
    <w:rsid w:val="00AC5411"/>
    <w:rsid w:val="00AC5613"/>
    <w:rsid w:val="00AC58A9"/>
    <w:rsid w:val="00AC5974"/>
    <w:rsid w:val="00AC5D46"/>
    <w:rsid w:val="00AC5D75"/>
    <w:rsid w:val="00AC6287"/>
    <w:rsid w:val="00AC68EB"/>
    <w:rsid w:val="00AC6F38"/>
    <w:rsid w:val="00AC6FC8"/>
    <w:rsid w:val="00AC7D8D"/>
    <w:rsid w:val="00AD0237"/>
    <w:rsid w:val="00AD0B73"/>
    <w:rsid w:val="00AD0DBB"/>
    <w:rsid w:val="00AD1164"/>
    <w:rsid w:val="00AD13C8"/>
    <w:rsid w:val="00AD15F9"/>
    <w:rsid w:val="00AD1741"/>
    <w:rsid w:val="00AD17D2"/>
    <w:rsid w:val="00AD1840"/>
    <w:rsid w:val="00AD18A1"/>
    <w:rsid w:val="00AD2056"/>
    <w:rsid w:val="00AD20DD"/>
    <w:rsid w:val="00AD3422"/>
    <w:rsid w:val="00AD3551"/>
    <w:rsid w:val="00AD3A34"/>
    <w:rsid w:val="00AD3DCD"/>
    <w:rsid w:val="00AD5475"/>
    <w:rsid w:val="00AD5CCB"/>
    <w:rsid w:val="00AD5FAF"/>
    <w:rsid w:val="00AD6CB0"/>
    <w:rsid w:val="00AD6D14"/>
    <w:rsid w:val="00AD7138"/>
    <w:rsid w:val="00AD7222"/>
    <w:rsid w:val="00AD79CF"/>
    <w:rsid w:val="00AD7C9E"/>
    <w:rsid w:val="00AE0116"/>
    <w:rsid w:val="00AE047E"/>
    <w:rsid w:val="00AE0CAA"/>
    <w:rsid w:val="00AE0E99"/>
    <w:rsid w:val="00AE17EA"/>
    <w:rsid w:val="00AE2BC2"/>
    <w:rsid w:val="00AE2BFC"/>
    <w:rsid w:val="00AE3511"/>
    <w:rsid w:val="00AE4C63"/>
    <w:rsid w:val="00AE5651"/>
    <w:rsid w:val="00AE6500"/>
    <w:rsid w:val="00AE737C"/>
    <w:rsid w:val="00AE7509"/>
    <w:rsid w:val="00AE7E0D"/>
    <w:rsid w:val="00AF096F"/>
    <w:rsid w:val="00AF0AF4"/>
    <w:rsid w:val="00AF1A11"/>
    <w:rsid w:val="00AF1DA3"/>
    <w:rsid w:val="00AF238F"/>
    <w:rsid w:val="00AF256E"/>
    <w:rsid w:val="00AF28D2"/>
    <w:rsid w:val="00AF2960"/>
    <w:rsid w:val="00AF380E"/>
    <w:rsid w:val="00AF39E8"/>
    <w:rsid w:val="00AF3C9A"/>
    <w:rsid w:val="00AF3D3E"/>
    <w:rsid w:val="00AF3E12"/>
    <w:rsid w:val="00AF4093"/>
    <w:rsid w:val="00AF46A8"/>
    <w:rsid w:val="00AF4D9D"/>
    <w:rsid w:val="00AF4F17"/>
    <w:rsid w:val="00AF59ED"/>
    <w:rsid w:val="00AF5A79"/>
    <w:rsid w:val="00AF68FA"/>
    <w:rsid w:val="00AF77A3"/>
    <w:rsid w:val="00AF7D7B"/>
    <w:rsid w:val="00B00316"/>
    <w:rsid w:val="00B00E03"/>
    <w:rsid w:val="00B0114E"/>
    <w:rsid w:val="00B03A4B"/>
    <w:rsid w:val="00B03D81"/>
    <w:rsid w:val="00B03E1D"/>
    <w:rsid w:val="00B0444E"/>
    <w:rsid w:val="00B04D8C"/>
    <w:rsid w:val="00B05204"/>
    <w:rsid w:val="00B05420"/>
    <w:rsid w:val="00B059D2"/>
    <w:rsid w:val="00B05B70"/>
    <w:rsid w:val="00B05C8E"/>
    <w:rsid w:val="00B06740"/>
    <w:rsid w:val="00B06773"/>
    <w:rsid w:val="00B06A0F"/>
    <w:rsid w:val="00B0750D"/>
    <w:rsid w:val="00B078B0"/>
    <w:rsid w:val="00B10110"/>
    <w:rsid w:val="00B1062E"/>
    <w:rsid w:val="00B121B6"/>
    <w:rsid w:val="00B12381"/>
    <w:rsid w:val="00B1240A"/>
    <w:rsid w:val="00B12644"/>
    <w:rsid w:val="00B126CC"/>
    <w:rsid w:val="00B12D02"/>
    <w:rsid w:val="00B12DC6"/>
    <w:rsid w:val="00B13428"/>
    <w:rsid w:val="00B13514"/>
    <w:rsid w:val="00B13A49"/>
    <w:rsid w:val="00B13C50"/>
    <w:rsid w:val="00B143EA"/>
    <w:rsid w:val="00B14457"/>
    <w:rsid w:val="00B14544"/>
    <w:rsid w:val="00B14B00"/>
    <w:rsid w:val="00B14B1D"/>
    <w:rsid w:val="00B15418"/>
    <w:rsid w:val="00B20339"/>
    <w:rsid w:val="00B20D2F"/>
    <w:rsid w:val="00B20E37"/>
    <w:rsid w:val="00B2277B"/>
    <w:rsid w:val="00B23179"/>
    <w:rsid w:val="00B2327C"/>
    <w:rsid w:val="00B232B9"/>
    <w:rsid w:val="00B23DF1"/>
    <w:rsid w:val="00B24A23"/>
    <w:rsid w:val="00B24BB3"/>
    <w:rsid w:val="00B24F87"/>
    <w:rsid w:val="00B25111"/>
    <w:rsid w:val="00B26F65"/>
    <w:rsid w:val="00B2715A"/>
    <w:rsid w:val="00B279E5"/>
    <w:rsid w:val="00B27C29"/>
    <w:rsid w:val="00B30608"/>
    <w:rsid w:val="00B309BF"/>
    <w:rsid w:val="00B30F6C"/>
    <w:rsid w:val="00B31338"/>
    <w:rsid w:val="00B31348"/>
    <w:rsid w:val="00B317A6"/>
    <w:rsid w:val="00B32622"/>
    <w:rsid w:val="00B3311A"/>
    <w:rsid w:val="00B335A4"/>
    <w:rsid w:val="00B33A6F"/>
    <w:rsid w:val="00B33ADB"/>
    <w:rsid w:val="00B3404E"/>
    <w:rsid w:val="00B34119"/>
    <w:rsid w:val="00B344D4"/>
    <w:rsid w:val="00B344F9"/>
    <w:rsid w:val="00B34E60"/>
    <w:rsid w:val="00B3548C"/>
    <w:rsid w:val="00B35EA7"/>
    <w:rsid w:val="00B3680D"/>
    <w:rsid w:val="00B36AE2"/>
    <w:rsid w:val="00B36CFE"/>
    <w:rsid w:val="00B36DA1"/>
    <w:rsid w:val="00B3769A"/>
    <w:rsid w:val="00B377FF"/>
    <w:rsid w:val="00B37C4A"/>
    <w:rsid w:val="00B4005F"/>
    <w:rsid w:val="00B400B2"/>
    <w:rsid w:val="00B400D9"/>
    <w:rsid w:val="00B40549"/>
    <w:rsid w:val="00B420F8"/>
    <w:rsid w:val="00B42AA6"/>
    <w:rsid w:val="00B42F40"/>
    <w:rsid w:val="00B43078"/>
    <w:rsid w:val="00B43578"/>
    <w:rsid w:val="00B44371"/>
    <w:rsid w:val="00B44425"/>
    <w:rsid w:val="00B44ADD"/>
    <w:rsid w:val="00B44FCB"/>
    <w:rsid w:val="00B45046"/>
    <w:rsid w:val="00B46542"/>
    <w:rsid w:val="00B467CD"/>
    <w:rsid w:val="00B4737F"/>
    <w:rsid w:val="00B47CFB"/>
    <w:rsid w:val="00B47D62"/>
    <w:rsid w:val="00B50296"/>
    <w:rsid w:val="00B50DE8"/>
    <w:rsid w:val="00B51182"/>
    <w:rsid w:val="00B513E5"/>
    <w:rsid w:val="00B51C0C"/>
    <w:rsid w:val="00B521F4"/>
    <w:rsid w:val="00B52531"/>
    <w:rsid w:val="00B526F0"/>
    <w:rsid w:val="00B53224"/>
    <w:rsid w:val="00B53BDF"/>
    <w:rsid w:val="00B53CF3"/>
    <w:rsid w:val="00B53EE0"/>
    <w:rsid w:val="00B541E1"/>
    <w:rsid w:val="00B54520"/>
    <w:rsid w:val="00B5518E"/>
    <w:rsid w:val="00B55244"/>
    <w:rsid w:val="00B5541B"/>
    <w:rsid w:val="00B559F3"/>
    <w:rsid w:val="00B55CF8"/>
    <w:rsid w:val="00B55E61"/>
    <w:rsid w:val="00B563BB"/>
    <w:rsid w:val="00B5657A"/>
    <w:rsid w:val="00B56EC3"/>
    <w:rsid w:val="00B579DD"/>
    <w:rsid w:val="00B57F4E"/>
    <w:rsid w:val="00B61428"/>
    <w:rsid w:val="00B61445"/>
    <w:rsid w:val="00B614B8"/>
    <w:rsid w:val="00B62622"/>
    <w:rsid w:val="00B62765"/>
    <w:rsid w:val="00B6281F"/>
    <w:rsid w:val="00B6294A"/>
    <w:rsid w:val="00B63899"/>
    <w:rsid w:val="00B64E80"/>
    <w:rsid w:val="00B657F6"/>
    <w:rsid w:val="00B65D06"/>
    <w:rsid w:val="00B66F50"/>
    <w:rsid w:val="00B67009"/>
    <w:rsid w:val="00B67786"/>
    <w:rsid w:val="00B67D0E"/>
    <w:rsid w:val="00B70C2C"/>
    <w:rsid w:val="00B70CBE"/>
    <w:rsid w:val="00B725B8"/>
    <w:rsid w:val="00B72811"/>
    <w:rsid w:val="00B72970"/>
    <w:rsid w:val="00B72E02"/>
    <w:rsid w:val="00B72F22"/>
    <w:rsid w:val="00B7379E"/>
    <w:rsid w:val="00B73935"/>
    <w:rsid w:val="00B74300"/>
    <w:rsid w:val="00B74CB3"/>
    <w:rsid w:val="00B74E30"/>
    <w:rsid w:val="00B75446"/>
    <w:rsid w:val="00B75D10"/>
    <w:rsid w:val="00B760FE"/>
    <w:rsid w:val="00B767E4"/>
    <w:rsid w:val="00B774D6"/>
    <w:rsid w:val="00B808CF"/>
    <w:rsid w:val="00B80983"/>
    <w:rsid w:val="00B81CB6"/>
    <w:rsid w:val="00B82BF5"/>
    <w:rsid w:val="00B82C81"/>
    <w:rsid w:val="00B82F11"/>
    <w:rsid w:val="00B8337B"/>
    <w:rsid w:val="00B834D7"/>
    <w:rsid w:val="00B83CE0"/>
    <w:rsid w:val="00B84CF1"/>
    <w:rsid w:val="00B8587B"/>
    <w:rsid w:val="00B861BE"/>
    <w:rsid w:val="00B86510"/>
    <w:rsid w:val="00B873F0"/>
    <w:rsid w:val="00B8783D"/>
    <w:rsid w:val="00B87BCE"/>
    <w:rsid w:val="00B90564"/>
    <w:rsid w:val="00B9060D"/>
    <w:rsid w:val="00B911F4"/>
    <w:rsid w:val="00B91215"/>
    <w:rsid w:val="00B91938"/>
    <w:rsid w:val="00B91F72"/>
    <w:rsid w:val="00B9242A"/>
    <w:rsid w:val="00B92743"/>
    <w:rsid w:val="00B93454"/>
    <w:rsid w:val="00B93E4D"/>
    <w:rsid w:val="00B9427D"/>
    <w:rsid w:val="00B942A7"/>
    <w:rsid w:val="00B94AF1"/>
    <w:rsid w:val="00B9598D"/>
    <w:rsid w:val="00B95BBF"/>
    <w:rsid w:val="00B95BE5"/>
    <w:rsid w:val="00B966FE"/>
    <w:rsid w:val="00BA0D26"/>
    <w:rsid w:val="00BA101E"/>
    <w:rsid w:val="00BA1529"/>
    <w:rsid w:val="00BA1B8F"/>
    <w:rsid w:val="00BA1C9F"/>
    <w:rsid w:val="00BA1FBD"/>
    <w:rsid w:val="00BA24D2"/>
    <w:rsid w:val="00BA2560"/>
    <w:rsid w:val="00BA287E"/>
    <w:rsid w:val="00BA32FD"/>
    <w:rsid w:val="00BA3B15"/>
    <w:rsid w:val="00BA4037"/>
    <w:rsid w:val="00BA4177"/>
    <w:rsid w:val="00BA476A"/>
    <w:rsid w:val="00BA48C4"/>
    <w:rsid w:val="00BA4BD7"/>
    <w:rsid w:val="00BA5CFE"/>
    <w:rsid w:val="00BA6248"/>
    <w:rsid w:val="00BA63E8"/>
    <w:rsid w:val="00BA6708"/>
    <w:rsid w:val="00BA6AAA"/>
    <w:rsid w:val="00BA737C"/>
    <w:rsid w:val="00BA743B"/>
    <w:rsid w:val="00BA7EF2"/>
    <w:rsid w:val="00BB06D1"/>
    <w:rsid w:val="00BB1475"/>
    <w:rsid w:val="00BB1AF7"/>
    <w:rsid w:val="00BB1C90"/>
    <w:rsid w:val="00BB1CB2"/>
    <w:rsid w:val="00BB303D"/>
    <w:rsid w:val="00BB30E0"/>
    <w:rsid w:val="00BB3B56"/>
    <w:rsid w:val="00BB403D"/>
    <w:rsid w:val="00BB4457"/>
    <w:rsid w:val="00BB4C4C"/>
    <w:rsid w:val="00BB540F"/>
    <w:rsid w:val="00BB55DA"/>
    <w:rsid w:val="00BB56AF"/>
    <w:rsid w:val="00BB584F"/>
    <w:rsid w:val="00BB5E05"/>
    <w:rsid w:val="00BB69A7"/>
    <w:rsid w:val="00BB7051"/>
    <w:rsid w:val="00BB75AD"/>
    <w:rsid w:val="00BB7F08"/>
    <w:rsid w:val="00BC014B"/>
    <w:rsid w:val="00BC05F5"/>
    <w:rsid w:val="00BC069D"/>
    <w:rsid w:val="00BC0BB4"/>
    <w:rsid w:val="00BC1C50"/>
    <w:rsid w:val="00BC2D15"/>
    <w:rsid w:val="00BC358C"/>
    <w:rsid w:val="00BC3DD6"/>
    <w:rsid w:val="00BC3E9E"/>
    <w:rsid w:val="00BC3F15"/>
    <w:rsid w:val="00BC4851"/>
    <w:rsid w:val="00BC4FF4"/>
    <w:rsid w:val="00BC6A10"/>
    <w:rsid w:val="00BC6CAD"/>
    <w:rsid w:val="00BC70CC"/>
    <w:rsid w:val="00BC7BD6"/>
    <w:rsid w:val="00BC7C53"/>
    <w:rsid w:val="00BD01CD"/>
    <w:rsid w:val="00BD01EB"/>
    <w:rsid w:val="00BD07F1"/>
    <w:rsid w:val="00BD0AD7"/>
    <w:rsid w:val="00BD1D8C"/>
    <w:rsid w:val="00BD23FE"/>
    <w:rsid w:val="00BD27FE"/>
    <w:rsid w:val="00BD2C4D"/>
    <w:rsid w:val="00BD3304"/>
    <w:rsid w:val="00BD408A"/>
    <w:rsid w:val="00BD4779"/>
    <w:rsid w:val="00BD5104"/>
    <w:rsid w:val="00BD53D4"/>
    <w:rsid w:val="00BD5DC6"/>
    <w:rsid w:val="00BD698A"/>
    <w:rsid w:val="00BD79B6"/>
    <w:rsid w:val="00BD7A8B"/>
    <w:rsid w:val="00BD7B44"/>
    <w:rsid w:val="00BE0058"/>
    <w:rsid w:val="00BE0209"/>
    <w:rsid w:val="00BE064D"/>
    <w:rsid w:val="00BE08D5"/>
    <w:rsid w:val="00BE13A9"/>
    <w:rsid w:val="00BE14BB"/>
    <w:rsid w:val="00BE1B89"/>
    <w:rsid w:val="00BE254A"/>
    <w:rsid w:val="00BE2567"/>
    <w:rsid w:val="00BE2ECF"/>
    <w:rsid w:val="00BE3272"/>
    <w:rsid w:val="00BE3377"/>
    <w:rsid w:val="00BE3397"/>
    <w:rsid w:val="00BE4D9E"/>
    <w:rsid w:val="00BE4FE7"/>
    <w:rsid w:val="00BE5B17"/>
    <w:rsid w:val="00BE640D"/>
    <w:rsid w:val="00BE6671"/>
    <w:rsid w:val="00BE6D69"/>
    <w:rsid w:val="00BE6F1C"/>
    <w:rsid w:val="00BE792A"/>
    <w:rsid w:val="00BE7E88"/>
    <w:rsid w:val="00BE7FA4"/>
    <w:rsid w:val="00BF03D9"/>
    <w:rsid w:val="00BF06EC"/>
    <w:rsid w:val="00BF08F6"/>
    <w:rsid w:val="00BF0951"/>
    <w:rsid w:val="00BF0E82"/>
    <w:rsid w:val="00BF14CD"/>
    <w:rsid w:val="00BF1C94"/>
    <w:rsid w:val="00BF1CAF"/>
    <w:rsid w:val="00BF2801"/>
    <w:rsid w:val="00BF2FCB"/>
    <w:rsid w:val="00BF33EA"/>
    <w:rsid w:val="00BF4408"/>
    <w:rsid w:val="00BF458C"/>
    <w:rsid w:val="00BF4635"/>
    <w:rsid w:val="00BF473B"/>
    <w:rsid w:val="00BF487B"/>
    <w:rsid w:val="00BF4D4D"/>
    <w:rsid w:val="00BF4E09"/>
    <w:rsid w:val="00BF610B"/>
    <w:rsid w:val="00BF6745"/>
    <w:rsid w:val="00BF6771"/>
    <w:rsid w:val="00BF6C06"/>
    <w:rsid w:val="00BF6CAE"/>
    <w:rsid w:val="00BF6CCE"/>
    <w:rsid w:val="00BF6E60"/>
    <w:rsid w:val="00BF7670"/>
    <w:rsid w:val="00BF76BA"/>
    <w:rsid w:val="00C00C09"/>
    <w:rsid w:val="00C01252"/>
    <w:rsid w:val="00C017B4"/>
    <w:rsid w:val="00C01945"/>
    <w:rsid w:val="00C01C1A"/>
    <w:rsid w:val="00C0234E"/>
    <w:rsid w:val="00C02B27"/>
    <w:rsid w:val="00C03651"/>
    <w:rsid w:val="00C03DAF"/>
    <w:rsid w:val="00C0478A"/>
    <w:rsid w:val="00C04D84"/>
    <w:rsid w:val="00C05A97"/>
    <w:rsid w:val="00C0629A"/>
    <w:rsid w:val="00C06357"/>
    <w:rsid w:val="00C06364"/>
    <w:rsid w:val="00C065F6"/>
    <w:rsid w:val="00C067AD"/>
    <w:rsid w:val="00C073E8"/>
    <w:rsid w:val="00C07B03"/>
    <w:rsid w:val="00C07D40"/>
    <w:rsid w:val="00C10A17"/>
    <w:rsid w:val="00C11025"/>
    <w:rsid w:val="00C11591"/>
    <w:rsid w:val="00C11766"/>
    <w:rsid w:val="00C11DCE"/>
    <w:rsid w:val="00C11E86"/>
    <w:rsid w:val="00C11EB4"/>
    <w:rsid w:val="00C1318F"/>
    <w:rsid w:val="00C13219"/>
    <w:rsid w:val="00C1349A"/>
    <w:rsid w:val="00C13739"/>
    <w:rsid w:val="00C137C1"/>
    <w:rsid w:val="00C137D0"/>
    <w:rsid w:val="00C137F7"/>
    <w:rsid w:val="00C13963"/>
    <w:rsid w:val="00C14505"/>
    <w:rsid w:val="00C14C0F"/>
    <w:rsid w:val="00C14EA4"/>
    <w:rsid w:val="00C15566"/>
    <w:rsid w:val="00C1660C"/>
    <w:rsid w:val="00C16B05"/>
    <w:rsid w:val="00C20EA0"/>
    <w:rsid w:val="00C2134D"/>
    <w:rsid w:val="00C2154C"/>
    <w:rsid w:val="00C21660"/>
    <w:rsid w:val="00C216BE"/>
    <w:rsid w:val="00C219F5"/>
    <w:rsid w:val="00C21C30"/>
    <w:rsid w:val="00C21C53"/>
    <w:rsid w:val="00C21CBC"/>
    <w:rsid w:val="00C221E4"/>
    <w:rsid w:val="00C22401"/>
    <w:rsid w:val="00C2281D"/>
    <w:rsid w:val="00C22CC2"/>
    <w:rsid w:val="00C22CF1"/>
    <w:rsid w:val="00C23677"/>
    <w:rsid w:val="00C24EE4"/>
    <w:rsid w:val="00C24F55"/>
    <w:rsid w:val="00C2507C"/>
    <w:rsid w:val="00C252E7"/>
    <w:rsid w:val="00C2557A"/>
    <w:rsid w:val="00C25B2C"/>
    <w:rsid w:val="00C25BA1"/>
    <w:rsid w:val="00C261D1"/>
    <w:rsid w:val="00C26A64"/>
    <w:rsid w:val="00C27341"/>
    <w:rsid w:val="00C274B5"/>
    <w:rsid w:val="00C27799"/>
    <w:rsid w:val="00C30374"/>
    <w:rsid w:val="00C30BEF"/>
    <w:rsid w:val="00C31037"/>
    <w:rsid w:val="00C313EA"/>
    <w:rsid w:val="00C316E4"/>
    <w:rsid w:val="00C32DE9"/>
    <w:rsid w:val="00C32FA4"/>
    <w:rsid w:val="00C33096"/>
    <w:rsid w:val="00C334EC"/>
    <w:rsid w:val="00C34147"/>
    <w:rsid w:val="00C349A7"/>
    <w:rsid w:val="00C34D9B"/>
    <w:rsid w:val="00C35D46"/>
    <w:rsid w:val="00C36054"/>
    <w:rsid w:val="00C365D7"/>
    <w:rsid w:val="00C36CAA"/>
    <w:rsid w:val="00C36F2A"/>
    <w:rsid w:val="00C37133"/>
    <w:rsid w:val="00C37529"/>
    <w:rsid w:val="00C375E2"/>
    <w:rsid w:val="00C376FE"/>
    <w:rsid w:val="00C37C95"/>
    <w:rsid w:val="00C37FFB"/>
    <w:rsid w:val="00C404DF"/>
    <w:rsid w:val="00C411C5"/>
    <w:rsid w:val="00C418FA"/>
    <w:rsid w:val="00C41B52"/>
    <w:rsid w:val="00C427B4"/>
    <w:rsid w:val="00C42E93"/>
    <w:rsid w:val="00C4333B"/>
    <w:rsid w:val="00C4379D"/>
    <w:rsid w:val="00C43D42"/>
    <w:rsid w:val="00C43F26"/>
    <w:rsid w:val="00C45145"/>
    <w:rsid w:val="00C45368"/>
    <w:rsid w:val="00C45AD0"/>
    <w:rsid w:val="00C462E0"/>
    <w:rsid w:val="00C47F0A"/>
    <w:rsid w:val="00C512A6"/>
    <w:rsid w:val="00C5138E"/>
    <w:rsid w:val="00C513FB"/>
    <w:rsid w:val="00C517E9"/>
    <w:rsid w:val="00C518DA"/>
    <w:rsid w:val="00C51E57"/>
    <w:rsid w:val="00C52506"/>
    <w:rsid w:val="00C53432"/>
    <w:rsid w:val="00C53A35"/>
    <w:rsid w:val="00C54D58"/>
    <w:rsid w:val="00C5622E"/>
    <w:rsid w:val="00C565ED"/>
    <w:rsid w:val="00C566BF"/>
    <w:rsid w:val="00C5676E"/>
    <w:rsid w:val="00C568D0"/>
    <w:rsid w:val="00C56E54"/>
    <w:rsid w:val="00C57911"/>
    <w:rsid w:val="00C61580"/>
    <w:rsid w:val="00C61695"/>
    <w:rsid w:val="00C6181A"/>
    <w:rsid w:val="00C61B8E"/>
    <w:rsid w:val="00C61D93"/>
    <w:rsid w:val="00C61F55"/>
    <w:rsid w:val="00C624D3"/>
    <w:rsid w:val="00C6251C"/>
    <w:rsid w:val="00C62B71"/>
    <w:rsid w:val="00C62B9D"/>
    <w:rsid w:val="00C631E7"/>
    <w:rsid w:val="00C63407"/>
    <w:rsid w:val="00C6346A"/>
    <w:rsid w:val="00C637FA"/>
    <w:rsid w:val="00C64A41"/>
    <w:rsid w:val="00C64ABB"/>
    <w:rsid w:val="00C64BFC"/>
    <w:rsid w:val="00C65163"/>
    <w:rsid w:val="00C652DD"/>
    <w:rsid w:val="00C656A3"/>
    <w:rsid w:val="00C67DEF"/>
    <w:rsid w:val="00C704C2"/>
    <w:rsid w:val="00C704CB"/>
    <w:rsid w:val="00C714C6"/>
    <w:rsid w:val="00C71C58"/>
    <w:rsid w:val="00C72550"/>
    <w:rsid w:val="00C726B3"/>
    <w:rsid w:val="00C72908"/>
    <w:rsid w:val="00C73067"/>
    <w:rsid w:val="00C731B5"/>
    <w:rsid w:val="00C734EB"/>
    <w:rsid w:val="00C73AF8"/>
    <w:rsid w:val="00C73E78"/>
    <w:rsid w:val="00C73FE0"/>
    <w:rsid w:val="00C74B88"/>
    <w:rsid w:val="00C74BEA"/>
    <w:rsid w:val="00C7512F"/>
    <w:rsid w:val="00C75157"/>
    <w:rsid w:val="00C751CC"/>
    <w:rsid w:val="00C7582F"/>
    <w:rsid w:val="00C75890"/>
    <w:rsid w:val="00C75913"/>
    <w:rsid w:val="00C75E12"/>
    <w:rsid w:val="00C7621A"/>
    <w:rsid w:val="00C76442"/>
    <w:rsid w:val="00C76A2B"/>
    <w:rsid w:val="00C76F60"/>
    <w:rsid w:val="00C77FC8"/>
    <w:rsid w:val="00C80037"/>
    <w:rsid w:val="00C801C7"/>
    <w:rsid w:val="00C8074A"/>
    <w:rsid w:val="00C80A1A"/>
    <w:rsid w:val="00C80C85"/>
    <w:rsid w:val="00C810F6"/>
    <w:rsid w:val="00C8150B"/>
    <w:rsid w:val="00C81629"/>
    <w:rsid w:val="00C81DF0"/>
    <w:rsid w:val="00C823E8"/>
    <w:rsid w:val="00C8259B"/>
    <w:rsid w:val="00C8294D"/>
    <w:rsid w:val="00C82A4F"/>
    <w:rsid w:val="00C83183"/>
    <w:rsid w:val="00C83BBB"/>
    <w:rsid w:val="00C84249"/>
    <w:rsid w:val="00C843AF"/>
    <w:rsid w:val="00C8457A"/>
    <w:rsid w:val="00C8485E"/>
    <w:rsid w:val="00C848C7"/>
    <w:rsid w:val="00C84E11"/>
    <w:rsid w:val="00C85368"/>
    <w:rsid w:val="00C8546C"/>
    <w:rsid w:val="00C85757"/>
    <w:rsid w:val="00C85C63"/>
    <w:rsid w:val="00C87130"/>
    <w:rsid w:val="00C87191"/>
    <w:rsid w:val="00C8740F"/>
    <w:rsid w:val="00C8748D"/>
    <w:rsid w:val="00C87E41"/>
    <w:rsid w:val="00C91395"/>
    <w:rsid w:val="00C91FF5"/>
    <w:rsid w:val="00C92E04"/>
    <w:rsid w:val="00C93040"/>
    <w:rsid w:val="00C9413E"/>
    <w:rsid w:val="00C958E1"/>
    <w:rsid w:val="00C95A39"/>
    <w:rsid w:val="00C95AA3"/>
    <w:rsid w:val="00C95C75"/>
    <w:rsid w:val="00C9605B"/>
    <w:rsid w:val="00C964DB"/>
    <w:rsid w:val="00C965A1"/>
    <w:rsid w:val="00C96B00"/>
    <w:rsid w:val="00C97055"/>
    <w:rsid w:val="00C9756A"/>
    <w:rsid w:val="00C9781A"/>
    <w:rsid w:val="00CA115E"/>
    <w:rsid w:val="00CA2983"/>
    <w:rsid w:val="00CA3146"/>
    <w:rsid w:val="00CA3428"/>
    <w:rsid w:val="00CA37FB"/>
    <w:rsid w:val="00CA56FC"/>
    <w:rsid w:val="00CA578D"/>
    <w:rsid w:val="00CA5F21"/>
    <w:rsid w:val="00CA6498"/>
    <w:rsid w:val="00CA6CFF"/>
    <w:rsid w:val="00CA6FA4"/>
    <w:rsid w:val="00CA6FAC"/>
    <w:rsid w:val="00CA742B"/>
    <w:rsid w:val="00CB0593"/>
    <w:rsid w:val="00CB0751"/>
    <w:rsid w:val="00CB1560"/>
    <w:rsid w:val="00CB1F1B"/>
    <w:rsid w:val="00CB2B37"/>
    <w:rsid w:val="00CB31F0"/>
    <w:rsid w:val="00CB34C1"/>
    <w:rsid w:val="00CB38F5"/>
    <w:rsid w:val="00CB41C6"/>
    <w:rsid w:val="00CB4484"/>
    <w:rsid w:val="00CB46DD"/>
    <w:rsid w:val="00CB48D9"/>
    <w:rsid w:val="00CB4A7F"/>
    <w:rsid w:val="00CB4D31"/>
    <w:rsid w:val="00CB4EDD"/>
    <w:rsid w:val="00CB4F84"/>
    <w:rsid w:val="00CB55F4"/>
    <w:rsid w:val="00CB5644"/>
    <w:rsid w:val="00CB5F07"/>
    <w:rsid w:val="00CB600B"/>
    <w:rsid w:val="00CB6040"/>
    <w:rsid w:val="00CB6340"/>
    <w:rsid w:val="00CB6A95"/>
    <w:rsid w:val="00CB6CA9"/>
    <w:rsid w:val="00CB6CCC"/>
    <w:rsid w:val="00CB74AC"/>
    <w:rsid w:val="00CB7EF0"/>
    <w:rsid w:val="00CC00A1"/>
    <w:rsid w:val="00CC0221"/>
    <w:rsid w:val="00CC054D"/>
    <w:rsid w:val="00CC0567"/>
    <w:rsid w:val="00CC0611"/>
    <w:rsid w:val="00CC0681"/>
    <w:rsid w:val="00CC1253"/>
    <w:rsid w:val="00CC13F6"/>
    <w:rsid w:val="00CC1F1E"/>
    <w:rsid w:val="00CC2864"/>
    <w:rsid w:val="00CC2EF2"/>
    <w:rsid w:val="00CC32EF"/>
    <w:rsid w:val="00CC3994"/>
    <w:rsid w:val="00CC39A2"/>
    <w:rsid w:val="00CC3D11"/>
    <w:rsid w:val="00CC4114"/>
    <w:rsid w:val="00CC43F6"/>
    <w:rsid w:val="00CC483D"/>
    <w:rsid w:val="00CC51B0"/>
    <w:rsid w:val="00CC560B"/>
    <w:rsid w:val="00CC579F"/>
    <w:rsid w:val="00CC57F8"/>
    <w:rsid w:val="00CC5CB0"/>
    <w:rsid w:val="00CC5E0E"/>
    <w:rsid w:val="00CC5FF1"/>
    <w:rsid w:val="00CC6F09"/>
    <w:rsid w:val="00CC719E"/>
    <w:rsid w:val="00CC7438"/>
    <w:rsid w:val="00CC75B4"/>
    <w:rsid w:val="00CC760B"/>
    <w:rsid w:val="00CD1214"/>
    <w:rsid w:val="00CD155A"/>
    <w:rsid w:val="00CD159B"/>
    <w:rsid w:val="00CD19AD"/>
    <w:rsid w:val="00CD1AFE"/>
    <w:rsid w:val="00CD228D"/>
    <w:rsid w:val="00CD2356"/>
    <w:rsid w:val="00CD24CF"/>
    <w:rsid w:val="00CD3400"/>
    <w:rsid w:val="00CD391F"/>
    <w:rsid w:val="00CD408C"/>
    <w:rsid w:val="00CD4653"/>
    <w:rsid w:val="00CD4BDA"/>
    <w:rsid w:val="00CD5018"/>
    <w:rsid w:val="00CD530B"/>
    <w:rsid w:val="00CD556E"/>
    <w:rsid w:val="00CD577E"/>
    <w:rsid w:val="00CD65F3"/>
    <w:rsid w:val="00CD6E4B"/>
    <w:rsid w:val="00CD6FAD"/>
    <w:rsid w:val="00CD6FFA"/>
    <w:rsid w:val="00CD7853"/>
    <w:rsid w:val="00CD7CF3"/>
    <w:rsid w:val="00CD7E0B"/>
    <w:rsid w:val="00CD9195"/>
    <w:rsid w:val="00CE05D7"/>
    <w:rsid w:val="00CE0C65"/>
    <w:rsid w:val="00CE1097"/>
    <w:rsid w:val="00CE1124"/>
    <w:rsid w:val="00CE188C"/>
    <w:rsid w:val="00CE195D"/>
    <w:rsid w:val="00CE2032"/>
    <w:rsid w:val="00CE2212"/>
    <w:rsid w:val="00CE3400"/>
    <w:rsid w:val="00CE3700"/>
    <w:rsid w:val="00CE38AE"/>
    <w:rsid w:val="00CE40F5"/>
    <w:rsid w:val="00CE4BC1"/>
    <w:rsid w:val="00CE4BD1"/>
    <w:rsid w:val="00CE4BE7"/>
    <w:rsid w:val="00CE59B4"/>
    <w:rsid w:val="00CE5DE7"/>
    <w:rsid w:val="00CE5E2A"/>
    <w:rsid w:val="00CE69B5"/>
    <w:rsid w:val="00CE6BB3"/>
    <w:rsid w:val="00CE75CA"/>
    <w:rsid w:val="00CF1042"/>
    <w:rsid w:val="00CF157E"/>
    <w:rsid w:val="00CF1709"/>
    <w:rsid w:val="00CF1A38"/>
    <w:rsid w:val="00CF218D"/>
    <w:rsid w:val="00CF359A"/>
    <w:rsid w:val="00CF376D"/>
    <w:rsid w:val="00CF3A36"/>
    <w:rsid w:val="00CF3B30"/>
    <w:rsid w:val="00CF3CEB"/>
    <w:rsid w:val="00CF4DC0"/>
    <w:rsid w:val="00CF6669"/>
    <w:rsid w:val="00CF6999"/>
    <w:rsid w:val="00CF6F68"/>
    <w:rsid w:val="00CF76B6"/>
    <w:rsid w:val="00CF7C5A"/>
    <w:rsid w:val="00CF7D98"/>
    <w:rsid w:val="00D000F7"/>
    <w:rsid w:val="00D00525"/>
    <w:rsid w:val="00D01965"/>
    <w:rsid w:val="00D01B61"/>
    <w:rsid w:val="00D01C2E"/>
    <w:rsid w:val="00D01E99"/>
    <w:rsid w:val="00D02E49"/>
    <w:rsid w:val="00D02FF5"/>
    <w:rsid w:val="00D03521"/>
    <w:rsid w:val="00D03797"/>
    <w:rsid w:val="00D0393A"/>
    <w:rsid w:val="00D03B35"/>
    <w:rsid w:val="00D03B5B"/>
    <w:rsid w:val="00D03B7F"/>
    <w:rsid w:val="00D04E8E"/>
    <w:rsid w:val="00D0561C"/>
    <w:rsid w:val="00D0561E"/>
    <w:rsid w:val="00D05643"/>
    <w:rsid w:val="00D05749"/>
    <w:rsid w:val="00D05945"/>
    <w:rsid w:val="00D05A57"/>
    <w:rsid w:val="00D06265"/>
    <w:rsid w:val="00D06B6E"/>
    <w:rsid w:val="00D06DAE"/>
    <w:rsid w:val="00D07636"/>
    <w:rsid w:val="00D07766"/>
    <w:rsid w:val="00D07A56"/>
    <w:rsid w:val="00D07B1A"/>
    <w:rsid w:val="00D07BB1"/>
    <w:rsid w:val="00D07E35"/>
    <w:rsid w:val="00D10373"/>
    <w:rsid w:val="00D104B0"/>
    <w:rsid w:val="00D10627"/>
    <w:rsid w:val="00D11098"/>
    <w:rsid w:val="00D11244"/>
    <w:rsid w:val="00D113A3"/>
    <w:rsid w:val="00D11C3A"/>
    <w:rsid w:val="00D129AC"/>
    <w:rsid w:val="00D133DC"/>
    <w:rsid w:val="00D134F8"/>
    <w:rsid w:val="00D13620"/>
    <w:rsid w:val="00D1457F"/>
    <w:rsid w:val="00D150B4"/>
    <w:rsid w:val="00D15DDE"/>
    <w:rsid w:val="00D161D8"/>
    <w:rsid w:val="00D16379"/>
    <w:rsid w:val="00D16C05"/>
    <w:rsid w:val="00D17114"/>
    <w:rsid w:val="00D17811"/>
    <w:rsid w:val="00D178E2"/>
    <w:rsid w:val="00D17A66"/>
    <w:rsid w:val="00D17B48"/>
    <w:rsid w:val="00D17E9D"/>
    <w:rsid w:val="00D2061C"/>
    <w:rsid w:val="00D2128E"/>
    <w:rsid w:val="00D213B7"/>
    <w:rsid w:val="00D214C9"/>
    <w:rsid w:val="00D216A1"/>
    <w:rsid w:val="00D219F2"/>
    <w:rsid w:val="00D2241B"/>
    <w:rsid w:val="00D2245F"/>
    <w:rsid w:val="00D23121"/>
    <w:rsid w:val="00D23B0F"/>
    <w:rsid w:val="00D242C0"/>
    <w:rsid w:val="00D24CD4"/>
    <w:rsid w:val="00D251D1"/>
    <w:rsid w:val="00D261AF"/>
    <w:rsid w:val="00D26910"/>
    <w:rsid w:val="00D269CE"/>
    <w:rsid w:val="00D27466"/>
    <w:rsid w:val="00D2774E"/>
    <w:rsid w:val="00D30288"/>
    <w:rsid w:val="00D309E0"/>
    <w:rsid w:val="00D30D7D"/>
    <w:rsid w:val="00D315D9"/>
    <w:rsid w:val="00D3196C"/>
    <w:rsid w:val="00D31D99"/>
    <w:rsid w:val="00D3219C"/>
    <w:rsid w:val="00D32301"/>
    <w:rsid w:val="00D3351F"/>
    <w:rsid w:val="00D33608"/>
    <w:rsid w:val="00D3383A"/>
    <w:rsid w:val="00D3428E"/>
    <w:rsid w:val="00D343E1"/>
    <w:rsid w:val="00D34708"/>
    <w:rsid w:val="00D34D5F"/>
    <w:rsid w:val="00D350A8"/>
    <w:rsid w:val="00D351A4"/>
    <w:rsid w:val="00D358D3"/>
    <w:rsid w:val="00D35E4F"/>
    <w:rsid w:val="00D35EDE"/>
    <w:rsid w:val="00D36835"/>
    <w:rsid w:val="00D36DA8"/>
    <w:rsid w:val="00D36EE4"/>
    <w:rsid w:val="00D3726D"/>
    <w:rsid w:val="00D37394"/>
    <w:rsid w:val="00D376A5"/>
    <w:rsid w:val="00D379A0"/>
    <w:rsid w:val="00D37C89"/>
    <w:rsid w:val="00D37D02"/>
    <w:rsid w:val="00D405E3"/>
    <w:rsid w:val="00D40A68"/>
    <w:rsid w:val="00D40DD4"/>
    <w:rsid w:val="00D41987"/>
    <w:rsid w:val="00D4253F"/>
    <w:rsid w:val="00D42618"/>
    <w:rsid w:val="00D42D35"/>
    <w:rsid w:val="00D43218"/>
    <w:rsid w:val="00D4330E"/>
    <w:rsid w:val="00D44010"/>
    <w:rsid w:val="00D44110"/>
    <w:rsid w:val="00D449A2"/>
    <w:rsid w:val="00D44F7E"/>
    <w:rsid w:val="00D4500B"/>
    <w:rsid w:val="00D45409"/>
    <w:rsid w:val="00D455CA"/>
    <w:rsid w:val="00D456A1"/>
    <w:rsid w:val="00D457C8"/>
    <w:rsid w:val="00D45CAB"/>
    <w:rsid w:val="00D46412"/>
    <w:rsid w:val="00D47468"/>
    <w:rsid w:val="00D47910"/>
    <w:rsid w:val="00D47A61"/>
    <w:rsid w:val="00D47FB0"/>
    <w:rsid w:val="00D5013E"/>
    <w:rsid w:val="00D503E9"/>
    <w:rsid w:val="00D506A6"/>
    <w:rsid w:val="00D50846"/>
    <w:rsid w:val="00D50CD4"/>
    <w:rsid w:val="00D51391"/>
    <w:rsid w:val="00D51DA0"/>
    <w:rsid w:val="00D51E0F"/>
    <w:rsid w:val="00D51EA3"/>
    <w:rsid w:val="00D520EA"/>
    <w:rsid w:val="00D5270A"/>
    <w:rsid w:val="00D527CC"/>
    <w:rsid w:val="00D529AD"/>
    <w:rsid w:val="00D52E16"/>
    <w:rsid w:val="00D53587"/>
    <w:rsid w:val="00D53986"/>
    <w:rsid w:val="00D53F00"/>
    <w:rsid w:val="00D53FC2"/>
    <w:rsid w:val="00D542DA"/>
    <w:rsid w:val="00D54A7C"/>
    <w:rsid w:val="00D54DD7"/>
    <w:rsid w:val="00D55665"/>
    <w:rsid w:val="00D55ED2"/>
    <w:rsid w:val="00D56062"/>
    <w:rsid w:val="00D56314"/>
    <w:rsid w:val="00D574C7"/>
    <w:rsid w:val="00D57919"/>
    <w:rsid w:val="00D57A1D"/>
    <w:rsid w:val="00D6077E"/>
    <w:rsid w:val="00D61D01"/>
    <w:rsid w:val="00D62253"/>
    <w:rsid w:val="00D62661"/>
    <w:rsid w:val="00D62793"/>
    <w:rsid w:val="00D62837"/>
    <w:rsid w:val="00D63062"/>
    <w:rsid w:val="00D63156"/>
    <w:rsid w:val="00D63515"/>
    <w:rsid w:val="00D63B00"/>
    <w:rsid w:val="00D63EE0"/>
    <w:rsid w:val="00D64B64"/>
    <w:rsid w:val="00D64BEB"/>
    <w:rsid w:val="00D656E3"/>
    <w:rsid w:val="00D65898"/>
    <w:rsid w:val="00D65AE5"/>
    <w:rsid w:val="00D65F57"/>
    <w:rsid w:val="00D66659"/>
    <w:rsid w:val="00D66CAD"/>
    <w:rsid w:val="00D6764B"/>
    <w:rsid w:val="00D6796F"/>
    <w:rsid w:val="00D67AD3"/>
    <w:rsid w:val="00D70D22"/>
    <w:rsid w:val="00D711C1"/>
    <w:rsid w:val="00D715DE"/>
    <w:rsid w:val="00D71825"/>
    <w:rsid w:val="00D718B2"/>
    <w:rsid w:val="00D719BB"/>
    <w:rsid w:val="00D71A41"/>
    <w:rsid w:val="00D71CA2"/>
    <w:rsid w:val="00D720C2"/>
    <w:rsid w:val="00D7231C"/>
    <w:rsid w:val="00D73C5F"/>
    <w:rsid w:val="00D73CA1"/>
    <w:rsid w:val="00D73EDE"/>
    <w:rsid w:val="00D74A0A"/>
    <w:rsid w:val="00D75070"/>
    <w:rsid w:val="00D75FC2"/>
    <w:rsid w:val="00D76985"/>
    <w:rsid w:val="00D76E30"/>
    <w:rsid w:val="00D770DE"/>
    <w:rsid w:val="00D77198"/>
    <w:rsid w:val="00D77902"/>
    <w:rsid w:val="00D77989"/>
    <w:rsid w:val="00D77A58"/>
    <w:rsid w:val="00D78585"/>
    <w:rsid w:val="00D803D0"/>
    <w:rsid w:val="00D8054D"/>
    <w:rsid w:val="00D8160D"/>
    <w:rsid w:val="00D81BB3"/>
    <w:rsid w:val="00D823C1"/>
    <w:rsid w:val="00D829EC"/>
    <w:rsid w:val="00D82BD0"/>
    <w:rsid w:val="00D82C86"/>
    <w:rsid w:val="00D82D21"/>
    <w:rsid w:val="00D8325B"/>
    <w:rsid w:val="00D83D86"/>
    <w:rsid w:val="00D843F4"/>
    <w:rsid w:val="00D84AA1"/>
    <w:rsid w:val="00D85296"/>
    <w:rsid w:val="00D85394"/>
    <w:rsid w:val="00D858E2"/>
    <w:rsid w:val="00D85B80"/>
    <w:rsid w:val="00D8622F"/>
    <w:rsid w:val="00D86706"/>
    <w:rsid w:val="00D868F9"/>
    <w:rsid w:val="00D87D36"/>
    <w:rsid w:val="00D90535"/>
    <w:rsid w:val="00D90605"/>
    <w:rsid w:val="00D906CB"/>
    <w:rsid w:val="00D90970"/>
    <w:rsid w:val="00D91479"/>
    <w:rsid w:val="00D92CF5"/>
    <w:rsid w:val="00D93272"/>
    <w:rsid w:val="00D939E9"/>
    <w:rsid w:val="00D94650"/>
    <w:rsid w:val="00D9472F"/>
    <w:rsid w:val="00D947B8"/>
    <w:rsid w:val="00D9498B"/>
    <w:rsid w:val="00D94990"/>
    <w:rsid w:val="00D94D41"/>
    <w:rsid w:val="00D94F38"/>
    <w:rsid w:val="00D95ADB"/>
    <w:rsid w:val="00D95AFF"/>
    <w:rsid w:val="00D95FA5"/>
    <w:rsid w:val="00D9670F"/>
    <w:rsid w:val="00D96ED0"/>
    <w:rsid w:val="00D9749D"/>
    <w:rsid w:val="00D974E2"/>
    <w:rsid w:val="00D97DDE"/>
    <w:rsid w:val="00D97F65"/>
    <w:rsid w:val="00DA0107"/>
    <w:rsid w:val="00DA1718"/>
    <w:rsid w:val="00DA1DC7"/>
    <w:rsid w:val="00DA262E"/>
    <w:rsid w:val="00DA2688"/>
    <w:rsid w:val="00DA2850"/>
    <w:rsid w:val="00DA3705"/>
    <w:rsid w:val="00DA3E7F"/>
    <w:rsid w:val="00DA433E"/>
    <w:rsid w:val="00DA5191"/>
    <w:rsid w:val="00DA5AB8"/>
    <w:rsid w:val="00DA5BD5"/>
    <w:rsid w:val="00DA5E6B"/>
    <w:rsid w:val="00DA6161"/>
    <w:rsid w:val="00DA6C83"/>
    <w:rsid w:val="00DA7764"/>
    <w:rsid w:val="00DB07C3"/>
    <w:rsid w:val="00DB0925"/>
    <w:rsid w:val="00DB0AD7"/>
    <w:rsid w:val="00DB0F51"/>
    <w:rsid w:val="00DB0FF3"/>
    <w:rsid w:val="00DB104F"/>
    <w:rsid w:val="00DB13A7"/>
    <w:rsid w:val="00DB199B"/>
    <w:rsid w:val="00DB1E8E"/>
    <w:rsid w:val="00DB29B3"/>
    <w:rsid w:val="00DB2C72"/>
    <w:rsid w:val="00DB2D9F"/>
    <w:rsid w:val="00DB2E4C"/>
    <w:rsid w:val="00DB32D3"/>
    <w:rsid w:val="00DB432F"/>
    <w:rsid w:val="00DB4906"/>
    <w:rsid w:val="00DB49D6"/>
    <w:rsid w:val="00DB5B04"/>
    <w:rsid w:val="00DB5B7E"/>
    <w:rsid w:val="00DB5F09"/>
    <w:rsid w:val="00DB63EB"/>
    <w:rsid w:val="00DB6990"/>
    <w:rsid w:val="00DB7104"/>
    <w:rsid w:val="00DC0222"/>
    <w:rsid w:val="00DC096F"/>
    <w:rsid w:val="00DC09DD"/>
    <w:rsid w:val="00DC0E98"/>
    <w:rsid w:val="00DC1048"/>
    <w:rsid w:val="00DC1528"/>
    <w:rsid w:val="00DC1815"/>
    <w:rsid w:val="00DC1A18"/>
    <w:rsid w:val="00DC2976"/>
    <w:rsid w:val="00DC2C48"/>
    <w:rsid w:val="00DC3207"/>
    <w:rsid w:val="00DC3E75"/>
    <w:rsid w:val="00DC4291"/>
    <w:rsid w:val="00DC440F"/>
    <w:rsid w:val="00DC4E6C"/>
    <w:rsid w:val="00DC50FB"/>
    <w:rsid w:val="00DC557C"/>
    <w:rsid w:val="00DC5D2E"/>
    <w:rsid w:val="00DC644B"/>
    <w:rsid w:val="00DC69B0"/>
    <w:rsid w:val="00DC6F86"/>
    <w:rsid w:val="00DD024F"/>
    <w:rsid w:val="00DD02B1"/>
    <w:rsid w:val="00DD033A"/>
    <w:rsid w:val="00DD0427"/>
    <w:rsid w:val="00DD090B"/>
    <w:rsid w:val="00DD1CC3"/>
    <w:rsid w:val="00DD22AF"/>
    <w:rsid w:val="00DD2678"/>
    <w:rsid w:val="00DD28E9"/>
    <w:rsid w:val="00DD3171"/>
    <w:rsid w:val="00DD3973"/>
    <w:rsid w:val="00DD43FA"/>
    <w:rsid w:val="00DD533D"/>
    <w:rsid w:val="00DD66FE"/>
    <w:rsid w:val="00DD67E2"/>
    <w:rsid w:val="00DD684E"/>
    <w:rsid w:val="00DD7341"/>
    <w:rsid w:val="00DD768C"/>
    <w:rsid w:val="00DD7B8E"/>
    <w:rsid w:val="00DE01B1"/>
    <w:rsid w:val="00DE03DC"/>
    <w:rsid w:val="00DE12F7"/>
    <w:rsid w:val="00DE17EA"/>
    <w:rsid w:val="00DE1800"/>
    <w:rsid w:val="00DE1AB0"/>
    <w:rsid w:val="00DE2383"/>
    <w:rsid w:val="00DE24FD"/>
    <w:rsid w:val="00DE27C2"/>
    <w:rsid w:val="00DE28CB"/>
    <w:rsid w:val="00DE2BCD"/>
    <w:rsid w:val="00DE2FF7"/>
    <w:rsid w:val="00DE40A1"/>
    <w:rsid w:val="00DE461C"/>
    <w:rsid w:val="00DE4649"/>
    <w:rsid w:val="00DE516C"/>
    <w:rsid w:val="00DE585E"/>
    <w:rsid w:val="00DE5BFB"/>
    <w:rsid w:val="00DE5E76"/>
    <w:rsid w:val="00DE5FD5"/>
    <w:rsid w:val="00DE62DC"/>
    <w:rsid w:val="00DE6565"/>
    <w:rsid w:val="00DE774D"/>
    <w:rsid w:val="00DE77C1"/>
    <w:rsid w:val="00DE7CBF"/>
    <w:rsid w:val="00DE7E17"/>
    <w:rsid w:val="00DE7E40"/>
    <w:rsid w:val="00DF0062"/>
    <w:rsid w:val="00DF01AA"/>
    <w:rsid w:val="00DF0282"/>
    <w:rsid w:val="00DF095F"/>
    <w:rsid w:val="00DF0B16"/>
    <w:rsid w:val="00DF10BF"/>
    <w:rsid w:val="00DF119D"/>
    <w:rsid w:val="00DF126B"/>
    <w:rsid w:val="00DF1853"/>
    <w:rsid w:val="00DF18E3"/>
    <w:rsid w:val="00DF2576"/>
    <w:rsid w:val="00DF2599"/>
    <w:rsid w:val="00DF29E6"/>
    <w:rsid w:val="00DF37C4"/>
    <w:rsid w:val="00DF3E1A"/>
    <w:rsid w:val="00DF41F6"/>
    <w:rsid w:val="00DF4E6B"/>
    <w:rsid w:val="00DF554A"/>
    <w:rsid w:val="00DF56AB"/>
    <w:rsid w:val="00DF5D22"/>
    <w:rsid w:val="00DF651D"/>
    <w:rsid w:val="00DF6811"/>
    <w:rsid w:val="00DF72C5"/>
    <w:rsid w:val="00DF758E"/>
    <w:rsid w:val="00DF7C86"/>
    <w:rsid w:val="00E006EE"/>
    <w:rsid w:val="00E00CF0"/>
    <w:rsid w:val="00E00DAE"/>
    <w:rsid w:val="00E0104A"/>
    <w:rsid w:val="00E01235"/>
    <w:rsid w:val="00E01385"/>
    <w:rsid w:val="00E0156D"/>
    <w:rsid w:val="00E018DB"/>
    <w:rsid w:val="00E01DE4"/>
    <w:rsid w:val="00E02994"/>
    <w:rsid w:val="00E02D46"/>
    <w:rsid w:val="00E03444"/>
    <w:rsid w:val="00E03494"/>
    <w:rsid w:val="00E04D2B"/>
    <w:rsid w:val="00E054F1"/>
    <w:rsid w:val="00E056CA"/>
    <w:rsid w:val="00E0573D"/>
    <w:rsid w:val="00E05893"/>
    <w:rsid w:val="00E05DC6"/>
    <w:rsid w:val="00E05DE4"/>
    <w:rsid w:val="00E0603F"/>
    <w:rsid w:val="00E06506"/>
    <w:rsid w:val="00E066F2"/>
    <w:rsid w:val="00E06A9E"/>
    <w:rsid w:val="00E06E3E"/>
    <w:rsid w:val="00E074C9"/>
    <w:rsid w:val="00E10104"/>
    <w:rsid w:val="00E103DB"/>
    <w:rsid w:val="00E1143D"/>
    <w:rsid w:val="00E12422"/>
    <w:rsid w:val="00E126A9"/>
    <w:rsid w:val="00E132A7"/>
    <w:rsid w:val="00E13C9C"/>
    <w:rsid w:val="00E14D24"/>
    <w:rsid w:val="00E1545C"/>
    <w:rsid w:val="00E1573E"/>
    <w:rsid w:val="00E15BD3"/>
    <w:rsid w:val="00E15E68"/>
    <w:rsid w:val="00E161FD"/>
    <w:rsid w:val="00E1689E"/>
    <w:rsid w:val="00E20207"/>
    <w:rsid w:val="00E20BCC"/>
    <w:rsid w:val="00E212A1"/>
    <w:rsid w:val="00E21FAA"/>
    <w:rsid w:val="00E22614"/>
    <w:rsid w:val="00E22CF6"/>
    <w:rsid w:val="00E23510"/>
    <w:rsid w:val="00E26188"/>
    <w:rsid w:val="00E26C87"/>
    <w:rsid w:val="00E270A2"/>
    <w:rsid w:val="00E2796C"/>
    <w:rsid w:val="00E27983"/>
    <w:rsid w:val="00E30150"/>
    <w:rsid w:val="00E302D4"/>
    <w:rsid w:val="00E30630"/>
    <w:rsid w:val="00E306AE"/>
    <w:rsid w:val="00E306D4"/>
    <w:rsid w:val="00E3145E"/>
    <w:rsid w:val="00E31A1B"/>
    <w:rsid w:val="00E31B0E"/>
    <w:rsid w:val="00E31D4A"/>
    <w:rsid w:val="00E31E0D"/>
    <w:rsid w:val="00E331D5"/>
    <w:rsid w:val="00E334F0"/>
    <w:rsid w:val="00E33522"/>
    <w:rsid w:val="00E335BF"/>
    <w:rsid w:val="00E33895"/>
    <w:rsid w:val="00E33C84"/>
    <w:rsid w:val="00E35D61"/>
    <w:rsid w:val="00E37778"/>
    <w:rsid w:val="00E37BF3"/>
    <w:rsid w:val="00E4058C"/>
    <w:rsid w:val="00E4140E"/>
    <w:rsid w:val="00E414A7"/>
    <w:rsid w:val="00E419E0"/>
    <w:rsid w:val="00E41DF5"/>
    <w:rsid w:val="00E42B8A"/>
    <w:rsid w:val="00E42CF4"/>
    <w:rsid w:val="00E4301F"/>
    <w:rsid w:val="00E4429B"/>
    <w:rsid w:val="00E44F0F"/>
    <w:rsid w:val="00E4511A"/>
    <w:rsid w:val="00E45687"/>
    <w:rsid w:val="00E46644"/>
    <w:rsid w:val="00E46C64"/>
    <w:rsid w:val="00E4D2DF"/>
    <w:rsid w:val="00E505D8"/>
    <w:rsid w:val="00E51AE1"/>
    <w:rsid w:val="00E51FAB"/>
    <w:rsid w:val="00E52ACA"/>
    <w:rsid w:val="00E530C7"/>
    <w:rsid w:val="00E534BA"/>
    <w:rsid w:val="00E53B42"/>
    <w:rsid w:val="00E542A7"/>
    <w:rsid w:val="00E543CD"/>
    <w:rsid w:val="00E5473B"/>
    <w:rsid w:val="00E55340"/>
    <w:rsid w:val="00E55727"/>
    <w:rsid w:val="00E55920"/>
    <w:rsid w:val="00E55B5C"/>
    <w:rsid w:val="00E561E6"/>
    <w:rsid w:val="00E562CA"/>
    <w:rsid w:val="00E56D4C"/>
    <w:rsid w:val="00E576D2"/>
    <w:rsid w:val="00E601A9"/>
    <w:rsid w:val="00E602B8"/>
    <w:rsid w:val="00E60CA3"/>
    <w:rsid w:val="00E6118F"/>
    <w:rsid w:val="00E612B4"/>
    <w:rsid w:val="00E61433"/>
    <w:rsid w:val="00E619A2"/>
    <w:rsid w:val="00E61ACF"/>
    <w:rsid w:val="00E628B8"/>
    <w:rsid w:val="00E628F0"/>
    <w:rsid w:val="00E62CD1"/>
    <w:rsid w:val="00E62FD5"/>
    <w:rsid w:val="00E63687"/>
    <w:rsid w:val="00E63A57"/>
    <w:rsid w:val="00E64120"/>
    <w:rsid w:val="00E64248"/>
    <w:rsid w:val="00E644BF"/>
    <w:rsid w:val="00E6497A"/>
    <w:rsid w:val="00E64DC1"/>
    <w:rsid w:val="00E65129"/>
    <w:rsid w:val="00E655FF"/>
    <w:rsid w:val="00E65E86"/>
    <w:rsid w:val="00E65F89"/>
    <w:rsid w:val="00E661DB"/>
    <w:rsid w:val="00E66969"/>
    <w:rsid w:val="00E673AC"/>
    <w:rsid w:val="00E67D2C"/>
    <w:rsid w:val="00E6DCB6"/>
    <w:rsid w:val="00E71720"/>
    <w:rsid w:val="00E71A18"/>
    <w:rsid w:val="00E71B07"/>
    <w:rsid w:val="00E71F4E"/>
    <w:rsid w:val="00E720C6"/>
    <w:rsid w:val="00E7260D"/>
    <w:rsid w:val="00E72647"/>
    <w:rsid w:val="00E72DC2"/>
    <w:rsid w:val="00E72EDD"/>
    <w:rsid w:val="00E738BD"/>
    <w:rsid w:val="00E739FA"/>
    <w:rsid w:val="00E73C96"/>
    <w:rsid w:val="00E73D12"/>
    <w:rsid w:val="00E7404F"/>
    <w:rsid w:val="00E74D20"/>
    <w:rsid w:val="00E75114"/>
    <w:rsid w:val="00E755C5"/>
    <w:rsid w:val="00E759F2"/>
    <w:rsid w:val="00E75B81"/>
    <w:rsid w:val="00E75CDC"/>
    <w:rsid w:val="00E765BB"/>
    <w:rsid w:val="00E766F2"/>
    <w:rsid w:val="00E768CB"/>
    <w:rsid w:val="00E76E4B"/>
    <w:rsid w:val="00E774A2"/>
    <w:rsid w:val="00E7788E"/>
    <w:rsid w:val="00E77F6D"/>
    <w:rsid w:val="00E81C59"/>
    <w:rsid w:val="00E820C0"/>
    <w:rsid w:val="00E84002"/>
    <w:rsid w:val="00E8420A"/>
    <w:rsid w:val="00E84B7D"/>
    <w:rsid w:val="00E84BA4"/>
    <w:rsid w:val="00E84D3E"/>
    <w:rsid w:val="00E85666"/>
    <w:rsid w:val="00E85694"/>
    <w:rsid w:val="00E874E1"/>
    <w:rsid w:val="00E87981"/>
    <w:rsid w:val="00E8798E"/>
    <w:rsid w:val="00E9022F"/>
    <w:rsid w:val="00E90520"/>
    <w:rsid w:val="00E90795"/>
    <w:rsid w:val="00E90A0F"/>
    <w:rsid w:val="00E914F3"/>
    <w:rsid w:val="00E91610"/>
    <w:rsid w:val="00E91827"/>
    <w:rsid w:val="00E91C21"/>
    <w:rsid w:val="00E92A2E"/>
    <w:rsid w:val="00E92BD3"/>
    <w:rsid w:val="00E932D8"/>
    <w:rsid w:val="00E93A74"/>
    <w:rsid w:val="00E93AA6"/>
    <w:rsid w:val="00E93AD0"/>
    <w:rsid w:val="00E93AF4"/>
    <w:rsid w:val="00E93CC0"/>
    <w:rsid w:val="00E940D5"/>
    <w:rsid w:val="00E94B8C"/>
    <w:rsid w:val="00E94D2A"/>
    <w:rsid w:val="00E95519"/>
    <w:rsid w:val="00E956E9"/>
    <w:rsid w:val="00E957F2"/>
    <w:rsid w:val="00E958FA"/>
    <w:rsid w:val="00E95DF1"/>
    <w:rsid w:val="00E97501"/>
    <w:rsid w:val="00E975E0"/>
    <w:rsid w:val="00E97A64"/>
    <w:rsid w:val="00EA04FE"/>
    <w:rsid w:val="00EA0888"/>
    <w:rsid w:val="00EA0A11"/>
    <w:rsid w:val="00EA0B2F"/>
    <w:rsid w:val="00EA1CB7"/>
    <w:rsid w:val="00EA1E95"/>
    <w:rsid w:val="00EA234F"/>
    <w:rsid w:val="00EA2A59"/>
    <w:rsid w:val="00EA2DF9"/>
    <w:rsid w:val="00EA30CC"/>
    <w:rsid w:val="00EA37EF"/>
    <w:rsid w:val="00EA484C"/>
    <w:rsid w:val="00EA50A0"/>
    <w:rsid w:val="00EA581C"/>
    <w:rsid w:val="00EA6590"/>
    <w:rsid w:val="00EA744A"/>
    <w:rsid w:val="00EA758F"/>
    <w:rsid w:val="00EA7FF8"/>
    <w:rsid w:val="00EB0360"/>
    <w:rsid w:val="00EB0925"/>
    <w:rsid w:val="00EB0B83"/>
    <w:rsid w:val="00EB0D26"/>
    <w:rsid w:val="00EB1A72"/>
    <w:rsid w:val="00EB1D4D"/>
    <w:rsid w:val="00EB1FA2"/>
    <w:rsid w:val="00EB1FC1"/>
    <w:rsid w:val="00EB2013"/>
    <w:rsid w:val="00EB2085"/>
    <w:rsid w:val="00EB2265"/>
    <w:rsid w:val="00EB32CB"/>
    <w:rsid w:val="00EB3395"/>
    <w:rsid w:val="00EB3716"/>
    <w:rsid w:val="00EB3B2E"/>
    <w:rsid w:val="00EB3CCD"/>
    <w:rsid w:val="00EB459D"/>
    <w:rsid w:val="00EB54B0"/>
    <w:rsid w:val="00EB67E2"/>
    <w:rsid w:val="00EB69CF"/>
    <w:rsid w:val="00EB73CE"/>
    <w:rsid w:val="00EC017C"/>
    <w:rsid w:val="00EC028E"/>
    <w:rsid w:val="00EC04C7"/>
    <w:rsid w:val="00EC075B"/>
    <w:rsid w:val="00EC19E1"/>
    <w:rsid w:val="00EC1F28"/>
    <w:rsid w:val="00EC28CE"/>
    <w:rsid w:val="00EC3544"/>
    <w:rsid w:val="00EC358E"/>
    <w:rsid w:val="00EC3CE4"/>
    <w:rsid w:val="00EC3D62"/>
    <w:rsid w:val="00EC4324"/>
    <w:rsid w:val="00EC47F3"/>
    <w:rsid w:val="00EC48FE"/>
    <w:rsid w:val="00EC497B"/>
    <w:rsid w:val="00EC57E3"/>
    <w:rsid w:val="00EC5F8F"/>
    <w:rsid w:val="00EC6909"/>
    <w:rsid w:val="00EC70FF"/>
    <w:rsid w:val="00EC762A"/>
    <w:rsid w:val="00EC76FA"/>
    <w:rsid w:val="00EC7791"/>
    <w:rsid w:val="00EC7BFC"/>
    <w:rsid w:val="00ED0AB7"/>
    <w:rsid w:val="00ED1136"/>
    <w:rsid w:val="00ED118D"/>
    <w:rsid w:val="00ED1287"/>
    <w:rsid w:val="00ED13B3"/>
    <w:rsid w:val="00ED1425"/>
    <w:rsid w:val="00ED1682"/>
    <w:rsid w:val="00ED1E1F"/>
    <w:rsid w:val="00ED2119"/>
    <w:rsid w:val="00ED2228"/>
    <w:rsid w:val="00ED2507"/>
    <w:rsid w:val="00ED253B"/>
    <w:rsid w:val="00ED2963"/>
    <w:rsid w:val="00ED355B"/>
    <w:rsid w:val="00ED3C5D"/>
    <w:rsid w:val="00ED3CA9"/>
    <w:rsid w:val="00ED43CB"/>
    <w:rsid w:val="00ED4782"/>
    <w:rsid w:val="00ED575F"/>
    <w:rsid w:val="00ED6667"/>
    <w:rsid w:val="00ED68A0"/>
    <w:rsid w:val="00ED7D6A"/>
    <w:rsid w:val="00EE0560"/>
    <w:rsid w:val="00EE0610"/>
    <w:rsid w:val="00EE1533"/>
    <w:rsid w:val="00EE1A76"/>
    <w:rsid w:val="00EE2AF1"/>
    <w:rsid w:val="00EE3238"/>
    <w:rsid w:val="00EE3BB2"/>
    <w:rsid w:val="00EE3C11"/>
    <w:rsid w:val="00EE40A4"/>
    <w:rsid w:val="00EE4901"/>
    <w:rsid w:val="00EE4D25"/>
    <w:rsid w:val="00EE5109"/>
    <w:rsid w:val="00EE5173"/>
    <w:rsid w:val="00EE56D8"/>
    <w:rsid w:val="00EE5F91"/>
    <w:rsid w:val="00EE5F99"/>
    <w:rsid w:val="00EE61AE"/>
    <w:rsid w:val="00EE6860"/>
    <w:rsid w:val="00EE6976"/>
    <w:rsid w:val="00EE6995"/>
    <w:rsid w:val="00EE7447"/>
    <w:rsid w:val="00EE7625"/>
    <w:rsid w:val="00EE7961"/>
    <w:rsid w:val="00EE7B7F"/>
    <w:rsid w:val="00EE7DB2"/>
    <w:rsid w:val="00EE7DBB"/>
    <w:rsid w:val="00EF020D"/>
    <w:rsid w:val="00EF04CA"/>
    <w:rsid w:val="00EF0A64"/>
    <w:rsid w:val="00EF10AF"/>
    <w:rsid w:val="00EF10CC"/>
    <w:rsid w:val="00EF2AC7"/>
    <w:rsid w:val="00EF32BD"/>
    <w:rsid w:val="00EF3510"/>
    <w:rsid w:val="00EF37A0"/>
    <w:rsid w:val="00EF54E4"/>
    <w:rsid w:val="00EF5957"/>
    <w:rsid w:val="00EF5B39"/>
    <w:rsid w:val="00EF5F38"/>
    <w:rsid w:val="00EF6486"/>
    <w:rsid w:val="00EF6517"/>
    <w:rsid w:val="00EF7C80"/>
    <w:rsid w:val="00EF7DB0"/>
    <w:rsid w:val="00EF7F1C"/>
    <w:rsid w:val="00F001F0"/>
    <w:rsid w:val="00F0056B"/>
    <w:rsid w:val="00F00E78"/>
    <w:rsid w:val="00F014FB"/>
    <w:rsid w:val="00F01AA4"/>
    <w:rsid w:val="00F02A5D"/>
    <w:rsid w:val="00F0336B"/>
    <w:rsid w:val="00F036AE"/>
    <w:rsid w:val="00F03972"/>
    <w:rsid w:val="00F03ED0"/>
    <w:rsid w:val="00F04491"/>
    <w:rsid w:val="00F04B87"/>
    <w:rsid w:val="00F04BBD"/>
    <w:rsid w:val="00F064E2"/>
    <w:rsid w:val="00F06EAF"/>
    <w:rsid w:val="00F07225"/>
    <w:rsid w:val="00F07398"/>
    <w:rsid w:val="00F073EC"/>
    <w:rsid w:val="00F07ADB"/>
    <w:rsid w:val="00F10155"/>
    <w:rsid w:val="00F10161"/>
    <w:rsid w:val="00F110D1"/>
    <w:rsid w:val="00F11323"/>
    <w:rsid w:val="00F114BB"/>
    <w:rsid w:val="00F11BD2"/>
    <w:rsid w:val="00F124A3"/>
    <w:rsid w:val="00F12C50"/>
    <w:rsid w:val="00F13E8C"/>
    <w:rsid w:val="00F140BA"/>
    <w:rsid w:val="00F14435"/>
    <w:rsid w:val="00F1518D"/>
    <w:rsid w:val="00F15389"/>
    <w:rsid w:val="00F1566F"/>
    <w:rsid w:val="00F16EB2"/>
    <w:rsid w:val="00F16ED0"/>
    <w:rsid w:val="00F171DD"/>
    <w:rsid w:val="00F175F8"/>
    <w:rsid w:val="00F17799"/>
    <w:rsid w:val="00F17D9B"/>
    <w:rsid w:val="00F17DF2"/>
    <w:rsid w:val="00F2079D"/>
    <w:rsid w:val="00F207BE"/>
    <w:rsid w:val="00F20BF8"/>
    <w:rsid w:val="00F20F4B"/>
    <w:rsid w:val="00F211B9"/>
    <w:rsid w:val="00F21372"/>
    <w:rsid w:val="00F21DAC"/>
    <w:rsid w:val="00F22456"/>
    <w:rsid w:val="00F22A5E"/>
    <w:rsid w:val="00F22B5F"/>
    <w:rsid w:val="00F23658"/>
    <w:rsid w:val="00F236EA"/>
    <w:rsid w:val="00F23ACF"/>
    <w:rsid w:val="00F23F13"/>
    <w:rsid w:val="00F2405E"/>
    <w:rsid w:val="00F24141"/>
    <w:rsid w:val="00F24C9A"/>
    <w:rsid w:val="00F24FB3"/>
    <w:rsid w:val="00F25583"/>
    <w:rsid w:val="00F25610"/>
    <w:rsid w:val="00F25B77"/>
    <w:rsid w:val="00F26AFD"/>
    <w:rsid w:val="00F30EA7"/>
    <w:rsid w:val="00F3100E"/>
    <w:rsid w:val="00F3193A"/>
    <w:rsid w:val="00F31956"/>
    <w:rsid w:val="00F31CA2"/>
    <w:rsid w:val="00F31FAA"/>
    <w:rsid w:val="00F3258F"/>
    <w:rsid w:val="00F32666"/>
    <w:rsid w:val="00F3269E"/>
    <w:rsid w:val="00F33670"/>
    <w:rsid w:val="00F33691"/>
    <w:rsid w:val="00F336BD"/>
    <w:rsid w:val="00F3395E"/>
    <w:rsid w:val="00F33EE3"/>
    <w:rsid w:val="00F34160"/>
    <w:rsid w:val="00F34473"/>
    <w:rsid w:val="00F34BF9"/>
    <w:rsid w:val="00F355EC"/>
    <w:rsid w:val="00F361DC"/>
    <w:rsid w:val="00F3649F"/>
    <w:rsid w:val="00F3656F"/>
    <w:rsid w:val="00F36B9D"/>
    <w:rsid w:val="00F36FAD"/>
    <w:rsid w:val="00F37035"/>
    <w:rsid w:val="00F41033"/>
    <w:rsid w:val="00F4137B"/>
    <w:rsid w:val="00F41B6A"/>
    <w:rsid w:val="00F42C59"/>
    <w:rsid w:val="00F437A2"/>
    <w:rsid w:val="00F44392"/>
    <w:rsid w:val="00F4455B"/>
    <w:rsid w:val="00F4503A"/>
    <w:rsid w:val="00F4594A"/>
    <w:rsid w:val="00F45AA0"/>
    <w:rsid w:val="00F45C1F"/>
    <w:rsid w:val="00F4606B"/>
    <w:rsid w:val="00F462DF"/>
    <w:rsid w:val="00F46819"/>
    <w:rsid w:val="00F46979"/>
    <w:rsid w:val="00F46C98"/>
    <w:rsid w:val="00F46E5A"/>
    <w:rsid w:val="00F47034"/>
    <w:rsid w:val="00F475B2"/>
    <w:rsid w:val="00F47825"/>
    <w:rsid w:val="00F479A7"/>
    <w:rsid w:val="00F47C77"/>
    <w:rsid w:val="00F500BC"/>
    <w:rsid w:val="00F50218"/>
    <w:rsid w:val="00F51533"/>
    <w:rsid w:val="00F52729"/>
    <w:rsid w:val="00F528A5"/>
    <w:rsid w:val="00F52C6C"/>
    <w:rsid w:val="00F52CA9"/>
    <w:rsid w:val="00F53B32"/>
    <w:rsid w:val="00F54072"/>
    <w:rsid w:val="00F54230"/>
    <w:rsid w:val="00F54338"/>
    <w:rsid w:val="00F5534E"/>
    <w:rsid w:val="00F556F7"/>
    <w:rsid w:val="00F55B8B"/>
    <w:rsid w:val="00F56470"/>
    <w:rsid w:val="00F56524"/>
    <w:rsid w:val="00F567AC"/>
    <w:rsid w:val="00F56823"/>
    <w:rsid w:val="00F569FE"/>
    <w:rsid w:val="00F56B4E"/>
    <w:rsid w:val="00F56CA0"/>
    <w:rsid w:val="00F56CE5"/>
    <w:rsid w:val="00F56D96"/>
    <w:rsid w:val="00F572ED"/>
    <w:rsid w:val="00F575E3"/>
    <w:rsid w:val="00F578F0"/>
    <w:rsid w:val="00F57996"/>
    <w:rsid w:val="00F57D6F"/>
    <w:rsid w:val="00F60293"/>
    <w:rsid w:val="00F60C0A"/>
    <w:rsid w:val="00F61269"/>
    <w:rsid w:val="00F616E0"/>
    <w:rsid w:val="00F61735"/>
    <w:rsid w:val="00F6198D"/>
    <w:rsid w:val="00F61DF1"/>
    <w:rsid w:val="00F61F57"/>
    <w:rsid w:val="00F62683"/>
    <w:rsid w:val="00F628D9"/>
    <w:rsid w:val="00F63266"/>
    <w:rsid w:val="00F636D4"/>
    <w:rsid w:val="00F63BB5"/>
    <w:rsid w:val="00F649C3"/>
    <w:rsid w:val="00F64E3E"/>
    <w:rsid w:val="00F64FCB"/>
    <w:rsid w:val="00F6535C"/>
    <w:rsid w:val="00F65872"/>
    <w:rsid w:val="00F666E4"/>
    <w:rsid w:val="00F66E23"/>
    <w:rsid w:val="00F671DC"/>
    <w:rsid w:val="00F67667"/>
    <w:rsid w:val="00F67E18"/>
    <w:rsid w:val="00F70F33"/>
    <w:rsid w:val="00F713A3"/>
    <w:rsid w:val="00F71BC7"/>
    <w:rsid w:val="00F71FF8"/>
    <w:rsid w:val="00F72915"/>
    <w:rsid w:val="00F72981"/>
    <w:rsid w:val="00F7320E"/>
    <w:rsid w:val="00F73451"/>
    <w:rsid w:val="00F73685"/>
    <w:rsid w:val="00F73C78"/>
    <w:rsid w:val="00F745A9"/>
    <w:rsid w:val="00F74BB2"/>
    <w:rsid w:val="00F754E2"/>
    <w:rsid w:val="00F7552F"/>
    <w:rsid w:val="00F75573"/>
    <w:rsid w:val="00F7589F"/>
    <w:rsid w:val="00F76857"/>
    <w:rsid w:val="00F773AA"/>
    <w:rsid w:val="00F774D1"/>
    <w:rsid w:val="00F775B1"/>
    <w:rsid w:val="00F77944"/>
    <w:rsid w:val="00F779CC"/>
    <w:rsid w:val="00F77B06"/>
    <w:rsid w:val="00F77B7F"/>
    <w:rsid w:val="00F80F08"/>
    <w:rsid w:val="00F814C3"/>
    <w:rsid w:val="00F81667"/>
    <w:rsid w:val="00F82528"/>
    <w:rsid w:val="00F828C8"/>
    <w:rsid w:val="00F82B28"/>
    <w:rsid w:val="00F830C0"/>
    <w:rsid w:val="00F8407B"/>
    <w:rsid w:val="00F841C2"/>
    <w:rsid w:val="00F84848"/>
    <w:rsid w:val="00F85661"/>
    <w:rsid w:val="00F857C9"/>
    <w:rsid w:val="00F85C35"/>
    <w:rsid w:val="00F86215"/>
    <w:rsid w:val="00F866BE"/>
    <w:rsid w:val="00F86855"/>
    <w:rsid w:val="00F878FE"/>
    <w:rsid w:val="00F900F3"/>
    <w:rsid w:val="00F902AD"/>
    <w:rsid w:val="00F90BB9"/>
    <w:rsid w:val="00F91371"/>
    <w:rsid w:val="00F9151D"/>
    <w:rsid w:val="00F91993"/>
    <w:rsid w:val="00F91E71"/>
    <w:rsid w:val="00F9295A"/>
    <w:rsid w:val="00F92E2F"/>
    <w:rsid w:val="00F931F2"/>
    <w:rsid w:val="00F9398A"/>
    <w:rsid w:val="00F93AA4"/>
    <w:rsid w:val="00F93C70"/>
    <w:rsid w:val="00F93D8F"/>
    <w:rsid w:val="00F94738"/>
    <w:rsid w:val="00F94783"/>
    <w:rsid w:val="00F94E43"/>
    <w:rsid w:val="00F94F74"/>
    <w:rsid w:val="00F95BC7"/>
    <w:rsid w:val="00F962F4"/>
    <w:rsid w:val="00F9656F"/>
    <w:rsid w:val="00F966F1"/>
    <w:rsid w:val="00F97A5A"/>
    <w:rsid w:val="00FA02C7"/>
    <w:rsid w:val="00FA0D88"/>
    <w:rsid w:val="00FA1292"/>
    <w:rsid w:val="00FA16C1"/>
    <w:rsid w:val="00FA181C"/>
    <w:rsid w:val="00FA1A9D"/>
    <w:rsid w:val="00FA2043"/>
    <w:rsid w:val="00FA32D3"/>
    <w:rsid w:val="00FA3463"/>
    <w:rsid w:val="00FA3E01"/>
    <w:rsid w:val="00FA463F"/>
    <w:rsid w:val="00FA47D0"/>
    <w:rsid w:val="00FA4B3A"/>
    <w:rsid w:val="00FA4C35"/>
    <w:rsid w:val="00FA4E84"/>
    <w:rsid w:val="00FA5D8D"/>
    <w:rsid w:val="00FA6167"/>
    <w:rsid w:val="00FA65FB"/>
    <w:rsid w:val="00FA667E"/>
    <w:rsid w:val="00FA6AA7"/>
    <w:rsid w:val="00FA6FA6"/>
    <w:rsid w:val="00FA7B29"/>
    <w:rsid w:val="00FA7B64"/>
    <w:rsid w:val="00FA7E94"/>
    <w:rsid w:val="00FA7F6C"/>
    <w:rsid w:val="00FB0758"/>
    <w:rsid w:val="00FB161A"/>
    <w:rsid w:val="00FB1A5B"/>
    <w:rsid w:val="00FB1CBC"/>
    <w:rsid w:val="00FB1DA8"/>
    <w:rsid w:val="00FB1EEB"/>
    <w:rsid w:val="00FB37BA"/>
    <w:rsid w:val="00FB3A29"/>
    <w:rsid w:val="00FB3F52"/>
    <w:rsid w:val="00FB41BB"/>
    <w:rsid w:val="00FB44DD"/>
    <w:rsid w:val="00FB46D2"/>
    <w:rsid w:val="00FB571E"/>
    <w:rsid w:val="00FB61E3"/>
    <w:rsid w:val="00FB6569"/>
    <w:rsid w:val="00FB677C"/>
    <w:rsid w:val="00FB6E42"/>
    <w:rsid w:val="00FB70B4"/>
    <w:rsid w:val="00FB731F"/>
    <w:rsid w:val="00FB76D5"/>
    <w:rsid w:val="00FB773D"/>
    <w:rsid w:val="00FB775E"/>
    <w:rsid w:val="00FC003F"/>
    <w:rsid w:val="00FC0ACC"/>
    <w:rsid w:val="00FC0C1E"/>
    <w:rsid w:val="00FC0EE5"/>
    <w:rsid w:val="00FC1208"/>
    <w:rsid w:val="00FC19C1"/>
    <w:rsid w:val="00FC1BAB"/>
    <w:rsid w:val="00FC1CF3"/>
    <w:rsid w:val="00FC2210"/>
    <w:rsid w:val="00FC22E8"/>
    <w:rsid w:val="00FC2E4A"/>
    <w:rsid w:val="00FC30CE"/>
    <w:rsid w:val="00FC4C55"/>
    <w:rsid w:val="00FC5FEB"/>
    <w:rsid w:val="00FC612E"/>
    <w:rsid w:val="00FC650C"/>
    <w:rsid w:val="00FC7B83"/>
    <w:rsid w:val="00FC7F3F"/>
    <w:rsid w:val="00FC7FF0"/>
    <w:rsid w:val="00FD0926"/>
    <w:rsid w:val="00FD0C1F"/>
    <w:rsid w:val="00FD0E00"/>
    <w:rsid w:val="00FD0ED5"/>
    <w:rsid w:val="00FD15DA"/>
    <w:rsid w:val="00FD23E7"/>
    <w:rsid w:val="00FD2B9F"/>
    <w:rsid w:val="00FD2FB3"/>
    <w:rsid w:val="00FD3217"/>
    <w:rsid w:val="00FD44EA"/>
    <w:rsid w:val="00FD4545"/>
    <w:rsid w:val="00FD497B"/>
    <w:rsid w:val="00FD5A07"/>
    <w:rsid w:val="00FD5C14"/>
    <w:rsid w:val="00FD67F5"/>
    <w:rsid w:val="00FD6831"/>
    <w:rsid w:val="00FD77D1"/>
    <w:rsid w:val="00FD7A19"/>
    <w:rsid w:val="00FE0206"/>
    <w:rsid w:val="00FE1112"/>
    <w:rsid w:val="00FE1798"/>
    <w:rsid w:val="00FE20DE"/>
    <w:rsid w:val="00FE21F3"/>
    <w:rsid w:val="00FE2AAE"/>
    <w:rsid w:val="00FE413D"/>
    <w:rsid w:val="00FE490D"/>
    <w:rsid w:val="00FE4B59"/>
    <w:rsid w:val="00FE4B6F"/>
    <w:rsid w:val="00FE5EF5"/>
    <w:rsid w:val="00FE6524"/>
    <w:rsid w:val="00FE6FA9"/>
    <w:rsid w:val="00FE70BC"/>
    <w:rsid w:val="00FF0B7B"/>
    <w:rsid w:val="00FF10E3"/>
    <w:rsid w:val="00FF1539"/>
    <w:rsid w:val="00FF15C7"/>
    <w:rsid w:val="00FF15EB"/>
    <w:rsid w:val="00FF182A"/>
    <w:rsid w:val="00FF2110"/>
    <w:rsid w:val="00FF364A"/>
    <w:rsid w:val="00FF3896"/>
    <w:rsid w:val="00FF3CF4"/>
    <w:rsid w:val="00FF3F16"/>
    <w:rsid w:val="00FF46DB"/>
    <w:rsid w:val="00FF4B58"/>
    <w:rsid w:val="00FF4C93"/>
    <w:rsid w:val="00FF4ECB"/>
    <w:rsid w:val="00FF502C"/>
    <w:rsid w:val="00FF50C3"/>
    <w:rsid w:val="00FF6548"/>
    <w:rsid w:val="00FF689F"/>
    <w:rsid w:val="00FF6E90"/>
    <w:rsid w:val="00FF725A"/>
    <w:rsid w:val="00FF7B24"/>
    <w:rsid w:val="00FF7D1E"/>
    <w:rsid w:val="0102ABA5"/>
    <w:rsid w:val="01132C82"/>
    <w:rsid w:val="0155B90B"/>
    <w:rsid w:val="015A2647"/>
    <w:rsid w:val="0173E521"/>
    <w:rsid w:val="01790EC9"/>
    <w:rsid w:val="0189E650"/>
    <w:rsid w:val="01936672"/>
    <w:rsid w:val="01A2BF77"/>
    <w:rsid w:val="01A53A5C"/>
    <w:rsid w:val="01BAA0B9"/>
    <w:rsid w:val="01C52A4C"/>
    <w:rsid w:val="01CBCF22"/>
    <w:rsid w:val="01CD3201"/>
    <w:rsid w:val="01D809BC"/>
    <w:rsid w:val="01E75B9C"/>
    <w:rsid w:val="01F3EEDF"/>
    <w:rsid w:val="01F7D22C"/>
    <w:rsid w:val="01FF07FD"/>
    <w:rsid w:val="02253550"/>
    <w:rsid w:val="023F432C"/>
    <w:rsid w:val="024BF60F"/>
    <w:rsid w:val="024CF22E"/>
    <w:rsid w:val="02610198"/>
    <w:rsid w:val="026879CE"/>
    <w:rsid w:val="0270BCFE"/>
    <w:rsid w:val="028A62CA"/>
    <w:rsid w:val="02B67841"/>
    <w:rsid w:val="02BCD1A2"/>
    <w:rsid w:val="02CC82A3"/>
    <w:rsid w:val="02CF78ED"/>
    <w:rsid w:val="02EC43B5"/>
    <w:rsid w:val="02FA4C24"/>
    <w:rsid w:val="02FFA99B"/>
    <w:rsid w:val="030C1C83"/>
    <w:rsid w:val="032DE279"/>
    <w:rsid w:val="0349D09C"/>
    <w:rsid w:val="034FE714"/>
    <w:rsid w:val="035E2108"/>
    <w:rsid w:val="036B07AF"/>
    <w:rsid w:val="037D0AE1"/>
    <w:rsid w:val="03AD19EC"/>
    <w:rsid w:val="03BC0C74"/>
    <w:rsid w:val="03BE69AE"/>
    <w:rsid w:val="03C63C3B"/>
    <w:rsid w:val="03DDC80F"/>
    <w:rsid w:val="03FC9CED"/>
    <w:rsid w:val="03FE8047"/>
    <w:rsid w:val="04039EC0"/>
    <w:rsid w:val="0404FECD"/>
    <w:rsid w:val="04125667"/>
    <w:rsid w:val="04291E2A"/>
    <w:rsid w:val="042B1F2C"/>
    <w:rsid w:val="042DE641"/>
    <w:rsid w:val="04480ABD"/>
    <w:rsid w:val="04554892"/>
    <w:rsid w:val="048C3763"/>
    <w:rsid w:val="04C99D7C"/>
    <w:rsid w:val="04D5CC71"/>
    <w:rsid w:val="04DD16EC"/>
    <w:rsid w:val="04F304D2"/>
    <w:rsid w:val="04FBAB03"/>
    <w:rsid w:val="0504793D"/>
    <w:rsid w:val="050C60AE"/>
    <w:rsid w:val="0530E477"/>
    <w:rsid w:val="05487674"/>
    <w:rsid w:val="057DE456"/>
    <w:rsid w:val="057F9AC2"/>
    <w:rsid w:val="058A8637"/>
    <w:rsid w:val="058FA196"/>
    <w:rsid w:val="0592D96A"/>
    <w:rsid w:val="05AAF6A8"/>
    <w:rsid w:val="05B36A18"/>
    <w:rsid w:val="05B8FC25"/>
    <w:rsid w:val="05C493BD"/>
    <w:rsid w:val="05D20DE2"/>
    <w:rsid w:val="05DE7929"/>
    <w:rsid w:val="05E9906A"/>
    <w:rsid w:val="05EF324E"/>
    <w:rsid w:val="05F473E5"/>
    <w:rsid w:val="05F56E16"/>
    <w:rsid w:val="0604CFE1"/>
    <w:rsid w:val="0608DFEC"/>
    <w:rsid w:val="06139BE6"/>
    <w:rsid w:val="0619FF4F"/>
    <w:rsid w:val="061DF02A"/>
    <w:rsid w:val="0622B3C8"/>
    <w:rsid w:val="06662B7D"/>
    <w:rsid w:val="06671074"/>
    <w:rsid w:val="06976C7F"/>
    <w:rsid w:val="069DF844"/>
    <w:rsid w:val="06AD3ADD"/>
    <w:rsid w:val="06BFB8BB"/>
    <w:rsid w:val="06C77A97"/>
    <w:rsid w:val="06C9C24C"/>
    <w:rsid w:val="06D541BC"/>
    <w:rsid w:val="06ECA78D"/>
    <w:rsid w:val="06F4822B"/>
    <w:rsid w:val="07009F84"/>
    <w:rsid w:val="070B2C6B"/>
    <w:rsid w:val="07186620"/>
    <w:rsid w:val="073CACCE"/>
    <w:rsid w:val="07429495"/>
    <w:rsid w:val="07510AF6"/>
    <w:rsid w:val="076A8AA9"/>
    <w:rsid w:val="076E57DF"/>
    <w:rsid w:val="0782C627"/>
    <w:rsid w:val="078E5FCD"/>
    <w:rsid w:val="07A11888"/>
    <w:rsid w:val="07BA0E43"/>
    <w:rsid w:val="07DB6CEB"/>
    <w:rsid w:val="07DE6148"/>
    <w:rsid w:val="07F300B6"/>
    <w:rsid w:val="08046C70"/>
    <w:rsid w:val="0826B899"/>
    <w:rsid w:val="0832C693"/>
    <w:rsid w:val="08333CE0"/>
    <w:rsid w:val="084958C7"/>
    <w:rsid w:val="085778F6"/>
    <w:rsid w:val="08587FAD"/>
    <w:rsid w:val="085B7D19"/>
    <w:rsid w:val="085CDD66"/>
    <w:rsid w:val="08696A8B"/>
    <w:rsid w:val="086BE834"/>
    <w:rsid w:val="0875CB57"/>
    <w:rsid w:val="08928A21"/>
    <w:rsid w:val="08A60B45"/>
    <w:rsid w:val="08AA1EE7"/>
    <w:rsid w:val="08AD837E"/>
    <w:rsid w:val="08AE25CD"/>
    <w:rsid w:val="08B1DD2F"/>
    <w:rsid w:val="08B46952"/>
    <w:rsid w:val="08B76847"/>
    <w:rsid w:val="08C91966"/>
    <w:rsid w:val="08CA6BE0"/>
    <w:rsid w:val="08D7748A"/>
    <w:rsid w:val="08E2976A"/>
    <w:rsid w:val="08EB646D"/>
    <w:rsid w:val="0900B936"/>
    <w:rsid w:val="09034313"/>
    <w:rsid w:val="09061229"/>
    <w:rsid w:val="0907D7EF"/>
    <w:rsid w:val="0934E0AB"/>
    <w:rsid w:val="093B2281"/>
    <w:rsid w:val="0940EFBA"/>
    <w:rsid w:val="0942F454"/>
    <w:rsid w:val="095FDB57"/>
    <w:rsid w:val="096AB2D2"/>
    <w:rsid w:val="097B1E28"/>
    <w:rsid w:val="09C07D5E"/>
    <w:rsid w:val="09CA182E"/>
    <w:rsid w:val="09E8F454"/>
    <w:rsid w:val="09ECCCED"/>
    <w:rsid w:val="0A04C197"/>
    <w:rsid w:val="0A09E103"/>
    <w:rsid w:val="0A367FEC"/>
    <w:rsid w:val="0A3884B9"/>
    <w:rsid w:val="0A3D0BB1"/>
    <w:rsid w:val="0A456642"/>
    <w:rsid w:val="0A85173A"/>
    <w:rsid w:val="0A932875"/>
    <w:rsid w:val="0A94DBA6"/>
    <w:rsid w:val="0A95ED8A"/>
    <w:rsid w:val="0A9FB5B7"/>
    <w:rsid w:val="0AA28C91"/>
    <w:rsid w:val="0AADAA5A"/>
    <w:rsid w:val="0ABD6B49"/>
    <w:rsid w:val="0AD00276"/>
    <w:rsid w:val="0AD84E12"/>
    <w:rsid w:val="0ADCC01B"/>
    <w:rsid w:val="0B0D4B8F"/>
    <w:rsid w:val="0B285E56"/>
    <w:rsid w:val="0B31EB00"/>
    <w:rsid w:val="0B4E56BC"/>
    <w:rsid w:val="0B5E142D"/>
    <w:rsid w:val="0B670779"/>
    <w:rsid w:val="0B6DFA38"/>
    <w:rsid w:val="0B724CA4"/>
    <w:rsid w:val="0B73F91D"/>
    <w:rsid w:val="0BAE7378"/>
    <w:rsid w:val="0BD9A04D"/>
    <w:rsid w:val="0BE3C27F"/>
    <w:rsid w:val="0C023093"/>
    <w:rsid w:val="0C413F19"/>
    <w:rsid w:val="0C4B67FB"/>
    <w:rsid w:val="0C5DF1FF"/>
    <w:rsid w:val="0C7D132D"/>
    <w:rsid w:val="0C80F3EB"/>
    <w:rsid w:val="0C81ADBB"/>
    <w:rsid w:val="0C8D195E"/>
    <w:rsid w:val="0C919614"/>
    <w:rsid w:val="0C9D631A"/>
    <w:rsid w:val="0CAB4441"/>
    <w:rsid w:val="0CBF9798"/>
    <w:rsid w:val="0CD685D6"/>
    <w:rsid w:val="0CE9D08C"/>
    <w:rsid w:val="0D03AE13"/>
    <w:rsid w:val="0D077774"/>
    <w:rsid w:val="0D09E278"/>
    <w:rsid w:val="0D0B469D"/>
    <w:rsid w:val="0D194A9B"/>
    <w:rsid w:val="0D1C17B9"/>
    <w:rsid w:val="0D1CD670"/>
    <w:rsid w:val="0D24D098"/>
    <w:rsid w:val="0D404003"/>
    <w:rsid w:val="0D551FA5"/>
    <w:rsid w:val="0D878066"/>
    <w:rsid w:val="0DA56822"/>
    <w:rsid w:val="0DB5FA61"/>
    <w:rsid w:val="0DC5D398"/>
    <w:rsid w:val="0DCC920D"/>
    <w:rsid w:val="0DD28691"/>
    <w:rsid w:val="0DDA5E60"/>
    <w:rsid w:val="0DF6A7B8"/>
    <w:rsid w:val="0DFA6470"/>
    <w:rsid w:val="0E01A29E"/>
    <w:rsid w:val="0E20C17E"/>
    <w:rsid w:val="0E4A81AC"/>
    <w:rsid w:val="0E533880"/>
    <w:rsid w:val="0E54C44A"/>
    <w:rsid w:val="0E748F5B"/>
    <w:rsid w:val="0E76A7A2"/>
    <w:rsid w:val="0E7A8E0F"/>
    <w:rsid w:val="0E842C03"/>
    <w:rsid w:val="0E90F99E"/>
    <w:rsid w:val="0E97D6C8"/>
    <w:rsid w:val="0EB1C5E7"/>
    <w:rsid w:val="0EBEFCCD"/>
    <w:rsid w:val="0EEDB017"/>
    <w:rsid w:val="0EF4B41B"/>
    <w:rsid w:val="0EFD8414"/>
    <w:rsid w:val="0F110E3E"/>
    <w:rsid w:val="0F27D08B"/>
    <w:rsid w:val="0F3312F8"/>
    <w:rsid w:val="0F4226B5"/>
    <w:rsid w:val="0F44000D"/>
    <w:rsid w:val="0F525EE2"/>
    <w:rsid w:val="0F593FCC"/>
    <w:rsid w:val="0F692A29"/>
    <w:rsid w:val="0F859265"/>
    <w:rsid w:val="0F885F84"/>
    <w:rsid w:val="0FA224EB"/>
    <w:rsid w:val="0FB779F3"/>
    <w:rsid w:val="0FD76E0D"/>
    <w:rsid w:val="0FF7222F"/>
    <w:rsid w:val="0FF94D3E"/>
    <w:rsid w:val="10046C8A"/>
    <w:rsid w:val="100CC3CA"/>
    <w:rsid w:val="1025BDE0"/>
    <w:rsid w:val="1030DF3F"/>
    <w:rsid w:val="10366CD2"/>
    <w:rsid w:val="1044368C"/>
    <w:rsid w:val="1045A4D3"/>
    <w:rsid w:val="1071F3BF"/>
    <w:rsid w:val="1077E0C5"/>
    <w:rsid w:val="10B74F55"/>
    <w:rsid w:val="10CD754A"/>
    <w:rsid w:val="10D5EE55"/>
    <w:rsid w:val="10DFCE1E"/>
    <w:rsid w:val="10F9E864"/>
    <w:rsid w:val="11046DEF"/>
    <w:rsid w:val="111F90D3"/>
    <w:rsid w:val="11351AD8"/>
    <w:rsid w:val="114A2343"/>
    <w:rsid w:val="115100A4"/>
    <w:rsid w:val="11A10371"/>
    <w:rsid w:val="11A3F9A3"/>
    <w:rsid w:val="11B1F880"/>
    <w:rsid w:val="11B3A2D1"/>
    <w:rsid w:val="11CCF900"/>
    <w:rsid w:val="11E5CA57"/>
    <w:rsid w:val="1200C3B4"/>
    <w:rsid w:val="120D13D1"/>
    <w:rsid w:val="1213B126"/>
    <w:rsid w:val="122C76D8"/>
    <w:rsid w:val="1234EF0B"/>
    <w:rsid w:val="123FB614"/>
    <w:rsid w:val="12552D10"/>
    <w:rsid w:val="125F0107"/>
    <w:rsid w:val="12610D14"/>
    <w:rsid w:val="126D3DC4"/>
    <w:rsid w:val="1295A122"/>
    <w:rsid w:val="12B14A8D"/>
    <w:rsid w:val="12B21F6E"/>
    <w:rsid w:val="12B7367A"/>
    <w:rsid w:val="12C2C2CD"/>
    <w:rsid w:val="12C4C6DA"/>
    <w:rsid w:val="12D3C9E0"/>
    <w:rsid w:val="12DFCA05"/>
    <w:rsid w:val="12E2A8C5"/>
    <w:rsid w:val="12E9F24D"/>
    <w:rsid w:val="12FC341E"/>
    <w:rsid w:val="12FD6C8E"/>
    <w:rsid w:val="130502C8"/>
    <w:rsid w:val="130DFCDE"/>
    <w:rsid w:val="13185D74"/>
    <w:rsid w:val="132DED1D"/>
    <w:rsid w:val="1334846D"/>
    <w:rsid w:val="133A42E2"/>
    <w:rsid w:val="13581D80"/>
    <w:rsid w:val="13614393"/>
    <w:rsid w:val="1368BD1F"/>
    <w:rsid w:val="13696F75"/>
    <w:rsid w:val="136FC869"/>
    <w:rsid w:val="13C46963"/>
    <w:rsid w:val="13C67E1A"/>
    <w:rsid w:val="13CC214D"/>
    <w:rsid w:val="13D09944"/>
    <w:rsid w:val="13D306EC"/>
    <w:rsid w:val="13EFEF9B"/>
    <w:rsid w:val="13F6452A"/>
    <w:rsid w:val="140BCE4E"/>
    <w:rsid w:val="14254A11"/>
    <w:rsid w:val="144D8CFA"/>
    <w:rsid w:val="1454E649"/>
    <w:rsid w:val="1457D498"/>
    <w:rsid w:val="146EBF1B"/>
    <w:rsid w:val="146EF831"/>
    <w:rsid w:val="147DC07E"/>
    <w:rsid w:val="148E5337"/>
    <w:rsid w:val="14920A27"/>
    <w:rsid w:val="14967119"/>
    <w:rsid w:val="14975249"/>
    <w:rsid w:val="14A0F1E6"/>
    <w:rsid w:val="14A3A86A"/>
    <w:rsid w:val="14A9CD3F"/>
    <w:rsid w:val="14D20EB0"/>
    <w:rsid w:val="14F6C786"/>
    <w:rsid w:val="14FD585E"/>
    <w:rsid w:val="1507C1F7"/>
    <w:rsid w:val="15098896"/>
    <w:rsid w:val="15138353"/>
    <w:rsid w:val="152A70A5"/>
    <w:rsid w:val="15798AC8"/>
    <w:rsid w:val="15961388"/>
    <w:rsid w:val="159F3FA9"/>
    <w:rsid w:val="15A6C3BB"/>
    <w:rsid w:val="15C11A72"/>
    <w:rsid w:val="15CE9F95"/>
    <w:rsid w:val="15D61718"/>
    <w:rsid w:val="15ED8F7C"/>
    <w:rsid w:val="15EF4FD6"/>
    <w:rsid w:val="15FC57C6"/>
    <w:rsid w:val="1619B20F"/>
    <w:rsid w:val="1622F3D5"/>
    <w:rsid w:val="16305DB5"/>
    <w:rsid w:val="1636D67B"/>
    <w:rsid w:val="16372755"/>
    <w:rsid w:val="163D2F6F"/>
    <w:rsid w:val="164D7435"/>
    <w:rsid w:val="166B2070"/>
    <w:rsid w:val="166CF586"/>
    <w:rsid w:val="166E43B8"/>
    <w:rsid w:val="168B3553"/>
    <w:rsid w:val="1692C9BD"/>
    <w:rsid w:val="16A767B3"/>
    <w:rsid w:val="16C070BD"/>
    <w:rsid w:val="16DD983C"/>
    <w:rsid w:val="16E05289"/>
    <w:rsid w:val="16F677B4"/>
    <w:rsid w:val="16F912FD"/>
    <w:rsid w:val="16FF866A"/>
    <w:rsid w:val="17035D68"/>
    <w:rsid w:val="17187AA2"/>
    <w:rsid w:val="171A4C54"/>
    <w:rsid w:val="172AD152"/>
    <w:rsid w:val="172C9C44"/>
    <w:rsid w:val="1731C956"/>
    <w:rsid w:val="17472B71"/>
    <w:rsid w:val="175A9DB1"/>
    <w:rsid w:val="17689270"/>
    <w:rsid w:val="176E34AA"/>
    <w:rsid w:val="17711673"/>
    <w:rsid w:val="1778839F"/>
    <w:rsid w:val="177B7E0A"/>
    <w:rsid w:val="17895FDD"/>
    <w:rsid w:val="17B51143"/>
    <w:rsid w:val="17C13F42"/>
    <w:rsid w:val="17D15300"/>
    <w:rsid w:val="17D99D86"/>
    <w:rsid w:val="17E55F6C"/>
    <w:rsid w:val="17E5B7C6"/>
    <w:rsid w:val="1813A4AF"/>
    <w:rsid w:val="181D52C1"/>
    <w:rsid w:val="1833B035"/>
    <w:rsid w:val="184EA661"/>
    <w:rsid w:val="1899A431"/>
    <w:rsid w:val="189BC932"/>
    <w:rsid w:val="18B25EDC"/>
    <w:rsid w:val="18B40DBB"/>
    <w:rsid w:val="18B507E4"/>
    <w:rsid w:val="18D6DA5D"/>
    <w:rsid w:val="18D9A1C2"/>
    <w:rsid w:val="18DD395F"/>
    <w:rsid w:val="18EC04BD"/>
    <w:rsid w:val="18F71862"/>
    <w:rsid w:val="18FDE392"/>
    <w:rsid w:val="190FAD8E"/>
    <w:rsid w:val="192B8932"/>
    <w:rsid w:val="192E1E6D"/>
    <w:rsid w:val="1938EC57"/>
    <w:rsid w:val="193BAABE"/>
    <w:rsid w:val="195933D1"/>
    <w:rsid w:val="196A24B1"/>
    <w:rsid w:val="19852BE8"/>
    <w:rsid w:val="1989C563"/>
    <w:rsid w:val="19D3EB9C"/>
    <w:rsid w:val="19E392DC"/>
    <w:rsid w:val="19EA414B"/>
    <w:rsid w:val="19F1B11D"/>
    <w:rsid w:val="19F93901"/>
    <w:rsid w:val="19FAC7BE"/>
    <w:rsid w:val="19FED06F"/>
    <w:rsid w:val="19FFDB49"/>
    <w:rsid w:val="1A187063"/>
    <w:rsid w:val="1A1EAA15"/>
    <w:rsid w:val="1A6BE09D"/>
    <w:rsid w:val="1A9942C6"/>
    <w:rsid w:val="1AAFF79E"/>
    <w:rsid w:val="1AC5CC0B"/>
    <w:rsid w:val="1ACDDAC0"/>
    <w:rsid w:val="1AD899EF"/>
    <w:rsid w:val="1ADD21E3"/>
    <w:rsid w:val="1AEA3416"/>
    <w:rsid w:val="1B0CFD9F"/>
    <w:rsid w:val="1B124D12"/>
    <w:rsid w:val="1B1A7672"/>
    <w:rsid w:val="1B236F59"/>
    <w:rsid w:val="1B40F813"/>
    <w:rsid w:val="1B53C493"/>
    <w:rsid w:val="1B67456A"/>
    <w:rsid w:val="1B831A3A"/>
    <w:rsid w:val="1BAB42B4"/>
    <w:rsid w:val="1BDC02DD"/>
    <w:rsid w:val="1BF484F3"/>
    <w:rsid w:val="1C0497EE"/>
    <w:rsid w:val="1C16AB21"/>
    <w:rsid w:val="1C810708"/>
    <w:rsid w:val="1C8B34CD"/>
    <w:rsid w:val="1CA83688"/>
    <w:rsid w:val="1CAA4040"/>
    <w:rsid w:val="1CBCCCAA"/>
    <w:rsid w:val="1CCD3DDD"/>
    <w:rsid w:val="1CCDE940"/>
    <w:rsid w:val="1CE1F886"/>
    <w:rsid w:val="1CE5E3EF"/>
    <w:rsid w:val="1D0194F3"/>
    <w:rsid w:val="1D0CF14F"/>
    <w:rsid w:val="1D1AD98F"/>
    <w:rsid w:val="1D1ECA0B"/>
    <w:rsid w:val="1D23A48A"/>
    <w:rsid w:val="1D26A6B7"/>
    <w:rsid w:val="1D272246"/>
    <w:rsid w:val="1D2A36E0"/>
    <w:rsid w:val="1D2D9B77"/>
    <w:rsid w:val="1D3A1D77"/>
    <w:rsid w:val="1D3DC28D"/>
    <w:rsid w:val="1D61A6D6"/>
    <w:rsid w:val="1D6F0489"/>
    <w:rsid w:val="1D87712B"/>
    <w:rsid w:val="1D8A6B96"/>
    <w:rsid w:val="1D95DEE3"/>
    <w:rsid w:val="1D9B4650"/>
    <w:rsid w:val="1DD87604"/>
    <w:rsid w:val="1DE0A7F4"/>
    <w:rsid w:val="1DE1DE63"/>
    <w:rsid w:val="1DE6F042"/>
    <w:rsid w:val="1DF567C9"/>
    <w:rsid w:val="1E289340"/>
    <w:rsid w:val="1E31B85A"/>
    <w:rsid w:val="1E3681ED"/>
    <w:rsid w:val="1E4BF5D0"/>
    <w:rsid w:val="1E523402"/>
    <w:rsid w:val="1E5B4293"/>
    <w:rsid w:val="1E675DFE"/>
    <w:rsid w:val="1E7E605F"/>
    <w:rsid w:val="1EA3CFEF"/>
    <w:rsid w:val="1EAF2C48"/>
    <w:rsid w:val="1EAFD43C"/>
    <w:rsid w:val="1EB6B0B3"/>
    <w:rsid w:val="1EB72E45"/>
    <w:rsid w:val="1ECC6469"/>
    <w:rsid w:val="1F030F1F"/>
    <w:rsid w:val="1F0B4780"/>
    <w:rsid w:val="1F4DB46B"/>
    <w:rsid w:val="1F6ABBEE"/>
    <w:rsid w:val="1F9C3101"/>
    <w:rsid w:val="1F9EB61F"/>
    <w:rsid w:val="1FA178A6"/>
    <w:rsid w:val="1FA21AB6"/>
    <w:rsid w:val="1FC67CA9"/>
    <w:rsid w:val="1FCD645E"/>
    <w:rsid w:val="1FED9018"/>
    <w:rsid w:val="200AEA10"/>
    <w:rsid w:val="201FC9D2"/>
    <w:rsid w:val="202E72D3"/>
    <w:rsid w:val="20323792"/>
    <w:rsid w:val="20433602"/>
    <w:rsid w:val="204A84D4"/>
    <w:rsid w:val="2050D7AF"/>
    <w:rsid w:val="205A8118"/>
    <w:rsid w:val="209EBBBB"/>
    <w:rsid w:val="20A0EF9E"/>
    <w:rsid w:val="20DFF404"/>
    <w:rsid w:val="2108E8F1"/>
    <w:rsid w:val="2109DBC7"/>
    <w:rsid w:val="211E2466"/>
    <w:rsid w:val="213F310A"/>
    <w:rsid w:val="2149C919"/>
    <w:rsid w:val="214F76C8"/>
    <w:rsid w:val="21596B9F"/>
    <w:rsid w:val="2167D704"/>
    <w:rsid w:val="21682188"/>
    <w:rsid w:val="21782475"/>
    <w:rsid w:val="2180DE35"/>
    <w:rsid w:val="218A480C"/>
    <w:rsid w:val="21B9B266"/>
    <w:rsid w:val="21BD4725"/>
    <w:rsid w:val="21E06F59"/>
    <w:rsid w:val="21E4BEFD"/>
    <w:rsid w:val="21EA32B3"/>
    <w:rsid w:val="21FEF6EA"/>
    <w:rsid w:val="21FF20E2"/>
    <w:rsid w:val="22177931"/>
    <w:rsid w:val="222001CC"/>
    <w:rsid w:val="2228B9CD"/>
    <w:rsid w:val="225C6218"/>
    <w:rsid w:val="226E18D3"/>
    <w:rsid w:val="227763AF"/>
    <w:rsid w:val="227D560E"/>
    <w:rsid w:val="227F183B"/>
    <w:rsid w:val="2280E8FF"/>
    <w:rsid w:val="228BC3C6"/>
    <w:rsid w:val="229F9D7A"/>
    <w:rsid w:val="22A77337"/>
    <w:rsid w:val="22A85A86"/>
    <w:rsid w:val="22B62C68"/>
    <w:rsid w:val="22C4FDA4"/>
    <w:rsid w:val="22CB2E73"/>
    <w:rsid w:val="22D0D1D3"/>
    <w:rsid w:val="22F53622"/>
    <w:rsid w:val="23079DFB"/>
    <w:rsid w:val="23159BFF"/>
    <w:rsid w:val="232C0E2E"/>
    <w:rsid w:val="2331E57C"/>
    <w:rsid w:val="2333454F"/>
    <w:rsid w:val="23509D7F"/>
    <w:rsid w:val="235295BD"/>
    <w:rsid w:val="23682C89"/>
    <w:rsid w:val="237ACDDF"/>
    <w:rsid w:val="2397CABD"/>
    <w:rsid w:val="2398C085"/>
    <w:rsid w:val="23BAB3F3"/>
    <w:rsid w:val="23BC494B"/>
    <w:rsid w:val="23C3E5FE"/>
    <w:rsid w:val="23CB80A8"/>
    <w:rsid w:val="23CD379E"/>
    <w:rsid w:val="23CFD98C"/>
    <w:rsid w:val="23E5E84E"/>
    <w:rsid w:val="23E7DACB"/>
    <w:rsid w:val="240B8E0D"/>
    <w:rsid w:val="24253CFF"/>
    <w:rsid w:val="2446B0D1"/>
    <w:rsid w:val="245514BF"/>
    <w:rsid w:val="24566F2F"/>
    <w:rsid w:val="245E2371"/>
    <w:rsid w:val="247FFD82"/>
    <w:rsid w:val="249226FA"/>
    <w:rsid w:val="2497FE2C"/>
    <w:rsid w:val="249A372E"/>
    <w:rsid w:val="24A23EC3"/>
    <w:rsid w:val="24B12942"/>
    <w:rsid w:val="24C78290"/>
    <w:rsid w:val="24CDA957"/>
    <w:rsid w:val="24CE5363"/>
    <w:rsid w:val="24F27576"/>
    <w:rsid w:val="2511949F"/>
    <w:rsid w:val="251990B2"/>
    <w:rsid w:val="2520770C"/>
    <w:rsid w:val="25287B2A"/>
    <w:rsid w:val="252A765F"/>
    <w:rsid w:val="2543C24A"/>
    <w:rsid w:val="2544BD20"/>
    <w:rsid w:val="2547587D"/>
    <w:rsid w:val="254938E0"/>
    <w:rsid w:val="25651366"/>
    <w:rsid w:val="256BC764"/>
    <w:rsid w:val="256F8DD4"/>
    <w:rsid w:val="2576CF30"/>
    <w:rsid w:val="25814D4C"/>
    <w:rsid w:val="258D479B"/>
    <w:rsid w:val="259527E7"/>
    <w:rsid w:val="259F0835"/>
    <w:rsid w:val="25A2F63F"/>
    <w:rsid w:val="25BF0F65"/>
    <w:rsid w:val="25D965B7"/>
    <w:rsid w:val="25DAF94E"/>
    <w:rsid w:val="25E3DFC9"/>
    <w:rsid w:val="25EB81F5"/>
    <w:rsid w:val="25F0749E"/>
    <w:rsid w:val="25F19589"/>
    <w:rsid w:val="25F534E8"/>
    <w:rsid w:val="2610162C"/>
    <w:rsid w:val="2611E72C"/>
    <w:rsid w:val="2613F11E"/>
    <w:rsid w:val="26154DF3"/>
    <w:rsid w:val="2624B0E4"/>
    <w:rsid w:val="2628720C"/>
    <w:rsid w:val="263008AA"/>
    <w:rsid w:val="2635DACC"/>
    <w:rsid w:val="267A5C6E"/>
    <w:rsid w:val="2698AECF"/>
    <w:rsid w:val="2699DBA0"/>
    <w:rsid w:val="26CD3381"/>
    <w:rsid w:val="26CEEE17"/>
    <w:rsid w:val="26D47DBD"/>
    <w:rsid w:val="27034E2D"/>
    <w:rsid w:val="2704ED5D"/>
    <w:rsid w:val="270E227B"/>
    <w:rsid w:val="272B5381"/>
    <w:rsid w:val="27491F10"/>
    <w:rsid w:val="2762BCD2"/>
    <w:rsid w:val="276DC968"/>
    <w:rsid w:val="2786A3C0"/>
    <w:rsid w:val="27928E9A"/>
    <w:rsid w:val="279FC2BA"/>
    <w:rsid w:val="27BDEB9A"/>
    <w:rsid w:val="27CB7276"/>
    <w:rsid w:val="27F13AED"/>
    <w:rsid w:val="27F8B356"/>
    <w:rsid w:val="27FD77E0"/>
    <w:rsid w:val="28300BFA"/>
    <w:rsid w:val="285596B9"/>
    <w:rsid w:val="286E9F6C"/>
    <w:rsid w:val="28781559"/>
    <w:rsid w:val="28868DA9"/>
    <w:rsid w:val="28892E05"/>
    <w:rsid w:val="288D7E15"/>
    <w:rsid w:val="288DB0E6"/>
    <w:rsid w:val="28B7A1F2"/>
    <w:rsid w:val="28B863B1"/>
    <w:rsid w:val="28CE471F"/>
    <w:rsid w:val="28FC26DF"/>
    <w:rsid w:val="290B816B"/>
    <w:rsid w:val="2917615B"/>
    <w:rsid w:val="29365BDA"/>
    <w:rsid w:val="294EF907"/>
    <w:rsid w:val="295B6BD6"/>
    <w:rsid w:val="296778B3"/>
    <w:rsid w:val="297D6B44"/>
    <w:rsid w:val="297F3C44"/>
    <w:rsid w:val="298C87EB"/>
    <w:rsid w:val="298DB682"/>
    <w:rsid w:val="2994B186"/>
    <w:rsid w:val="29A51689"/>
    <w:rsid w:val="29B3020A"/>
    <w:rsid w:val="29D6A980"/>
    <w:rsid w:val="29D83EBD"/>
    <w:rsid w:val="29E102FA"/>
    <w:rsid w:val="29E35B68"/>
    <w:rsid w:val="2A0DBE9C"/>
    <w:rsid w:val="2A1EBE14"/>
    <w:rsid w:val="2A307D46"/>
    <w:rsid w:val="2A368FCF"/>
    <w:rsid w:val="2A3B59A4"/>
    <w:rsid w:val="2A47616C"/>
    <w:rsid w:val="2A5F08DA"/>
    <w:rsid w:val="2A9E1006"/>
    <w:rsid w:val="2AB36C6B"/>
    <w:rsid w:val="2AE2C899"/>
    <w:rsid w:val="2AF3F7C9"/>
    <w:rsid w:val="2AFECF3E"/>
    <w:rsid w:val="2B09A0EB"/>
    <w:rsid w:val="2B1B64EC"/>
    <w:rsid w:val="2B3C8822"/>
    <w:rsid w:val="2B488567"/>
    <w:rsid w:val="2B533A23"/>
    <w:rsid w:val="2B562835"/>
    <w:rsid w:val="2B568277"/>
    <w:rsid w:val="2B66DAD8"/>
    <w:rsid w:val="2B8D0BD7"/>
    <w:rsid w:val="2B99C577"/>
    <w:rsid w:val="2B9AB10B"/>
    <w:rsid w:val="2BAD0942"/>
    <w:rsid w:val="2BC7E15E"/>
    <w:rsid w:val="2BCA906F"/>
    <w:rsid w:val="2BD723F7"/>
    <w:rsid w:val="2BDE5BF8"/>
    <w:rsid w:val="2BE07243"/>
    <w:rsid w:val="2BE1DDA1"/>
    <w:rsid w:val="2BE67128"/>
    <w:rsid w:val="2BE7FA74"/>
    <w:rsid w:val="2BEDD802"/>
    <w:rsid w:val="2BEFB2EE"/>
    <w:rsid w:val="2BF2936F"/>
    <w:rsid w:val="2BFF8CFF"/>
    <w:rsid w:val="2C0CB686"/>
    <w:rsid w:val="2C11BBB2"/>
    <w:rsid w:val="2C123B30"/>
    <w:rsid w:val="2C176BCB"/>
    <w:rsid w:val="2C261055"/>
    <w:rsid w:val="2C291C9E"/>
    <w:rsid w:val="2C424D4C"/>
    <w:rsid w:val="2C4E16A4"/>
    <w:rsid w:val="2C52CB5B"/>
    <w:rsid w:val="2C588CD7"/>
    <w:rsid w:val="2C76B370"/>
    <w:rsid w:val="2C7F5086"/>
    <w:rsid w:val="2C8E0F57"/>
    <w:rsid w:val="2CAC877E"/>
    <w:rsid w:val="2CBF47AE"/>
    <w:rsid w:val="2CC925AD"/>
    <w:rsid w:val="2CE32CCB"/>
    <w:rsid w:val="2CE67B94"/>
    <w:rsid w:val="2CFBEEA1"/>
    <w:rsid w:val="2CFD474F"/>
    <w:rsid w:val="2D0CDBFB"/>
    <w:rsid w:val="2D19A172"/>
    <w:rsid w:val="2D208BD0"/>
    <w:rsid w:val="2D526C50"/>
    <w:rsid w:val="2D5EB89E"/>
    <w:rsid w:val="2D6A63CF"/>
    <w:rsid w:val="2D73F077"/>
    <w:rsid w:val="2D8AE13F"/>
    <w:rsid w:val="2D8FE9F8"/>
    <w:rsid w:val="2DAC0822"/>
    <w:rsid w:val="2DB27782"/>
    <w:rsid w:val="2DBC192C"/>
    <w:rsid w:val="2DE9BC6B"/>
    <w:rsid w:val="2DEA3DA7"/>
    <w:rsid w:val="2DEE0EDC"/>
    <w:rsid w:val="2DEEDF33"/>
    <w:rsid w:val="2DEF709D"/>
    <w:rsid w:val="2E3936FD"/>
    <w:rsid w:val="2E7B23E8"/>
    <w:rsid w:val="2E7C2615"/>
    <w:rsid w:val="2E80EB72"/>
    <w:rsid w:val="2E82E4AB"/>
    <w:rsid w:val="2E966C14"/>
    <w:rsid w:val="2ECCD2CD"/>
    <w:rsid w:val="2ECD6DE3"/>
    <w:rsid w:val="2EF5C2A7"/>
    <w:rsid w:val="2F076739"/>
    <w:rsid w:val="2F393083"/>
    <w:rsid w:val="2F3F2374"/>
    <w:rsid w:val="2F57BCCA"/>
    <w:rsid w:val="2F68E608"/>
    <w:rsid w:val="2F7CC7B3"/>
    <w:rsid w:val="2F8C532F"/>
    <w:rsid w:val="2F92E5D0"/>
    <w:rsid w:val="2FAC55E6"/>
    <w:rsid w:val="2FB4CD63"/>
    <w:rsid w:val="2FC378D2"/>
    <w:rsid w:val="2FD1013B"/>
    <w:rsid w:val="2FD42B0D"/>
    <w:rsid w:val="2FDCD2B7"/>
    <w:rsid w:val="2FE8305F"/>
    <w:rsid w:val="30021DD4"/>
    <w:rsid w:val="300EFB38"/>
    <w:rsid w:val="30131C51"/>
    <w:rsid w:val="301FD49A"/>
    <w:rsid w:val="3032851E"/>
    <w:rsid w:val="303B814F"/>
    <w:rsid w:val="303C6FF5"/>
    <w:rsid w:val="305BDEB2"/>
    <w:rsid w:val="3060A89E"/>
    <w:rsid w:val="30677B6C"/>
    <w:rsid w:val="3067A30E"/>
    <w:rsid w:val="30929BAD"/>
    <w:rsid w:val="30AA28BC"/>
    <w:rsid w:val="30C52779"/>
    <w:rsid w:val="30CB82C4"/>
    <w:rsid w:val="30EA6017"/>
    <w:rsid w:val="30F58F14"/>
    <w:rsid w:val="31012A94"/>
    <w:rsid w:val="310BF87C"/>
    <w:rsid w:val="310E5D05"/>
    <w:rsid w:val="311CC07A"/>
    <w:rsid w:val="313128F9"/>
    <w:rsid w:val="3134E411"/>
    <w:rsid w:val="314E7F3B"/>
    <w:rsid w:val="316D6914"/>
    <w:rsid w:val="317B02B1"/>
    <w:rsid w:val="317D74FB"/>
    <w:rsid w:val="319CE9C6"/>
    <w:rsid w:val="31C6476D"/>
    <w:rsid w:val="31CBF8C2"/>
    <w:rsid w:val="31CCA960"/>
    <w:rsid w:val="31E61C1B"/>
    <w:rsid w:val="31EAF91C"/>
    <w:rsid w:val="31FB53E9"/>
    <w:rsid w:val="32046E7C"/>
    <w:rsid w:val="321742F8"/>
    <w:rsid w:val="321E5D2A"/>
    <w:rsid w:val="323C4DE1"/>
    <w:rsid w:val="323DA221"/>
    <w:rsid w:val="323F4CD6"/>
    <w:rsid w:val="3248C16D"/>
    <w:rsid w:val="324A2EB9"/>
    <w:rsid w:val="3274B587"/>
    <w:rsid w:val="328077EB"/>
    <w:rsid w:val="3285BFAF"/>
    <w:rsid w:val="32B3A455"/>
    <w:rsid w:val="32B505FB"/>
    <w:rsid w:val="32E6EB05"/>
    <w:rsid w:val="33791E8A"/>
    <w:rsid w:val="337DBD9C"/>
    <w:rsid w:val="337FC7DA"/>
    <w:rsid w:val="338882D9"/>
    <w:rsid w:val="33912314"/>
    <w:rsid w:val="339FA765"/>
    <w:rsid w:val="33A422D3"/>
    <w:rsid w:val="33AC0962"/>
    <w:rsid w:val="33D0B8E0"/>
    <w:rsid w:val="340B318D"/>
    <w:rsid w:val="3413FEC9"/>
    <w:rsid w:val="3420098E"/>
    <w:rsid w:val="343AC3F3"/>
    <w:rsid w:val="344E66E3"/>
    <w:rsid w:val="345BD87C"/>
    <w:rsid w:val="345BE502"/>
    <w:rsid w:val="34795741"/>
    <w:rsid w:val="34BD01FF"/>
    <w:rsid w:val="34BD6A8B"/>
    <w:rsid w:val="34CA7F74"/>
    <w:rsid w:val="34F5474F"/>
    <w:rsid w:val="34F7F584"/>
    <w:rsid w:val="352148B2"/>
    <w:rsid w:val="3522EE83"/>
    <w:rsid w:val="352A5573"/>
    <w:rsid w:val="3552D9BB"/>
    <w:rsid w:val="3560CE5C"/>
    <w:rsid w:val="35849C9A"/>
    <w:rsid w:val="35B783D1"/>
    <w:rsid w:val="35C57E3D"/>
    <w:rsid w:val="35CA2B01"/>
    <w:rsid w:val="35CEB2F5"/>
    <w:rsid w:val="35D0DE04"/>
    <w:rsid w:val="36039DFD"/>
    <w:rsid w:val="3607A2DF"/>
    <w:rsid w:val="360EB457"/>
    <w:rsid w:val="36496C9D"/>
    <w:rsid w:val="36509BE7"/>
    <w:rsid w:val="3662912F"/>
    <w:rsid w:val="3688E5A1"/>
    <w:rsid w:val="368E7B74"/>
    <w:rsid w:val="36962A68"/>
    <w:rsid w:val="369ABE4D"/>
    <w:rsid w:val="369E6D72"/>
    <w:rsid w:val="36AD508D"/>
    <w:rsid w:val="36B10E4E"/>
    <w:rsid w:val="36B42F6E"/>
    <w:rsid w:val="36EC1ECE"/>
    <w:rsid w:val="36F0F7AD"/>
    <w:rsid w:val="36F6F10F"/>
    <w:rsid w:val="36FE37C5"/>
    <w:rsid w:val="370B2B7D"/>
    <w:rsid w:val="37290CB1"/>
    <w:rsid w:val="372D3F0B"/>
    <w:rsid w:val="372F7DE8"/>
    <w:rsid w:val="3738AB42"/>
    <w:rsid w:val="3750B9E4"/>
    <w:rsid w:val="3752D808"/>
    <w:rsid w:val="375A776F"/>
    <w:rsid w:val="376E9016"/>
    <w:rsid w:val="376F9737"/>
    <w:rsid w:val="37A2958C"/>
    <w:rsid w:val="37BCF771"/>
    <w:rsid w:val="37C7A80F"/>
    <w:rsid w:val="37DB70E1"/>
    <w:rsid w:val="37F862AB"/>
    <w:rsid w:val="37F982F3"/>
    <w:rsid w:val="37FAB390"/>
    <w:rsid w:val="37FE550A"/>
    <w:rsid w:val="38060527"/>
    <w:rsid w:val="381D2401"/>
    <w:rsid w:val="3844291B"/>
    <w:rsid w:val="385DF180"/>
    <w:rsid w:val="386494A5"/>
    <w:rsid w:val="38685DE3"/>
    <w:rsid w:val="38753711"/>
    <w:rsid w:val="38757B7B"/>
    <w:rsid w:val="3878F5B7"/>
    <w:rsid w:val="3884AB80"/>
    <w:rsid w:val="3894650A"/>
    <w:rsid w:val="389FE566"/>
    <w:rsid w:val="38C558D7"/>
    <w:rsid w:val="38E5E1DA"/>
    <w:rsid w:val="38FDA2F1"/>
    <w:rsid w:val="38FE8D77"/>
    <w:rsid w:val="38FEF21E"/>
    <w:rsid w:val="3900A278"/>
    <w:rsid w:val="3908A402"/>
    <w:rsid w:val="3917F242"/>
    <w:rsid w:val="392A03E8"/>
    <w:rsid w:val="394B4AA6"/>
    <w:rsid w:val="3958460F"/>
    <w:rsid w:val="395C20D6"/>
    <w:rsid w:val="397899FD"/>
    <w:rsid w:val="39789AC5"/>
    <w:rsid w:val="3998D63E"/>
    <w:rsid w:val="39B7E14F"/>
    <w:rsid w:val="39B8AC8B"/>
    <w:rsid w:val="39DEF60F"/>
    <w:rsid w:val="39EF6798"/>
    <w:rsid w:val="3A078AE4"/>
    <w:rsid w:val="3A0EF1C2"/>
    <w:rsid w:val="3A12D450"/>
    <w:rsid w:val="3A2266DA"/>
    <w:rsid w:val="3A3389A6"/>
    <w:rsid w:val="3A33E1B3"/>
    <w:rsid w:val="3A3F988B"/>
    <w:rsid w:val="3A4B9CCD"/>
    <w:rsid w:val="3A4FD7D0"/>
    <w:rsid w:val="3A5EE62B"/>
    <w:rsid w:val="3A6BB868"/>
    <w:rsid w:val="3A82CACE"/>
    <w:rsid w:val="3A97CEB2"/>
    <w:rsid w:val="3AA67D69"/>
    <w:rsid w:val="3ABAA877"/>
    <w:rsid w:val="3ABCB8CE"/>
    <w:rsid w:val="3AC8C0AF"/>
    <w:rsid w:val="3B1383B2"/>
    <w:rsid w:val="3B247ABE"/>
    <w:rsid w:val="3B3EE0FB"/>
    <w:rsid w:val="3B42DC73"/>
    <w:rsid w:val="3B9F3355"/>
    <w:rsid w:val="3BA54C48"/>
    <w:rsid w:val="3BAAC223"/>
    <w:rsid w:val="3BB016CC"/>
    <w:rsid w:val="3BB17136"/>
    <w:rsid w:val="3BC515AA"/>
    <w:rsid w:val="3BCA6232"/>
    <w:rsid w:val="3BCC65AA"/>
    <w:rsid w:val="3BDCB9D6"/>
    <w:rsid w:val="3BE5B282"/>
    <w:rsid w:val="3BE80D14"/>
    <w:rsid w:val="3C005BF5"/>
    <w:rsid w:val="3C1C3462"/>
    <w:rsid w:val="3C282528"/>
    <w:rsid w:val="3C363ABF"/>
    <w:rsid w:val="3C38CA75"/>
    <w:rsid w:val="3C4DF1AB"/>
    <w:rsid w:val="3C4FF999"/>
    <w:rsid w:val="3C5378A2"/>
    <w:rsid w:val="3C687DF8"/>
    <w:rsid w:val="3C764418"/>
    <w:rsid w:val="3C93B488"/>
    <w:rsid w:val="3C99BEC6"/>
    <w:rsid w:val="3CA2D160"/>
    <w:rsid w:val="3CABF86E"/>
    <w:rsid w:val="3CDA8B25"/>
    <w:rsid w:val="3CDBEA4D"/>
    <w:rsid w:val="3CE0D7E3"/>
    <w:rsid w:val="3CF21E4D"/>
    <w:rsid w:val="3CFD3814"/>
    <w:rsid w:val="3D050DD4"/>
    <w:rsid w:val="3D34ACC4"/>
    <w:rsid w:val="3D3D17C8"/>
    <w:rsid w:val="3D46FE01"/>
    <w:rsid w:val="3D5091F1"/>
    <w:rsid w:val="3D5094BF"/>
    <w:rsid w:val="3D529983"/>
    <w:rsid w:val="3D588CDD"/>
    <w:rsid w:val="3D647C78"/>
    <w:rsid w:val="3D88BE13"/>
    <w:rsid w:val="3D9CA6F2"/>
    <w:rsid w:val="3DABF184"/>
    <w:rsid w:val="3DAC68BF"/>
    <w:rsid w:val="3DC1021F"/>
    <w:rsid w:val="3DC18D11"/>
    <w:rsid w:val="3DC1C4E2"/>
    <w:rsid w:val="3DC793F2"/>
    <w:rsid w:val="3DF40B1D"/>
    <w:rsid w:val="3E0C50A0"/>
    <w:rsid w:val="3E192C23"/>
    <w:rsid w:val="3E1FF0C7"/>
    <w:rsid w:val="3E3AB753"/>
    <w:rsid w:val="3E40FF1B"/>
    <w:rsid w:val="3E593677"/>
    <w:rsid w:val="3E6C8FD7"/>
    <w:rsid w:val="3E7C3608"/>
    <w:rsid w:val="3E856FAF"/>
    <w:rsid w:val="3E8AAF67"/>
    <w:rsid w:val="3E9870FD"/>
    <w:rsid w:val="3EF11A9F"/>
    <w:rsid w:val="3F08C1DB"/>
    <w:rsid w:val="3F0A9231"/>
    <w:rsid w:val="3F18F3E9"/>
    <w:rsid w:val="3F285D0B"/>
    <w:rsid w:val="3F4922AB"/>
    <w:rsid w:val="3F4ECD46"/>
    <w:rsid w:val="3F5CDA3A"/>
    <w:rsid w:val="3F6361FF"/>
    <w:rsid w:val="3F69C076"/>
    <w:rsid w:val="3F8AF6FB"/>
    <w:rsid w:val="3F9464EE"/>
    <w:rsid w:val="3F998149"/>
    <w:rsid w:val="3FA2F520"/>
    <w:rsid w:val="3FA65CF6"/>
    <w:rsid w:val="3FD2F076"/>
    <w:rsid w:val="3FDFD505"/>
    <w:rsid w:val="3FE911B8"/>
    <w:rsid w:val="4019A02B"/>
    <w:rsid w:val="403E7401"/>
    <w:rsid w:val="4042398E"/>
    <w:rsid w:val="405395F1"/>
    <w:rsid w:val="40670CFC"/>
    <w:rsid w:val="406A15F1"/>
    <w:rsid w:val="406B6547"/>
    <w:rsid w:val="4077FA7F"/>
    <w:rsid w:val="407B09E0"/>
    <w:rsid w:val="40824111"/>
    <w:rsid w:val="4084E903"/>
    <w:rsid w:val="408E2BBC"/>
    <w:rsid w:val="40919053"/>
    <w:rsid w:val="40E10F16"/>
    <w:rsid w:val="40E7B73E"/>
    <w:rsid w:val="40ED5C57"/>
    <w:rsid w:val="40F1B400"/>
    <w:rsid w:val="40F470B0"/>
    <w:rsid w:val="412CEE79"/>
    <w:rsid w:val="413740DC"/>
    <w:rsid w:val="41387D0D"/>
    <w:rsid w:val="413E692C"/>
    <w:rsid w:val="41BCB167"/>
    <w:rsid w:val="41BDCED5"/>
    <w:rsid w:val="41CBD146"/>
    <w:rsid w:val="41CC40F2"/>
    <w:rsid w:val="41D7833B"/>
    <w:rsid w:val="41E8CE6C"/>
    <w:rsid w:val="41FF3442"/>
    <w:rsid w:val="42084FBD"/>
    <w:rsid w:val="422A06B5"/>
    <w:rsid w:val="422CA711"/>
    <w:rsid w:val="423142C7"/>
    <w:rsid w:val="4249171E"/>
    <w:rsid w:val="427024DD"/>
    <w:rsid w:val="4276424C"/>
    <w:rsid w:val="427C2308"/>
    <w:rsid w:val="4288A9AC"/>
    <w:rsid w:val="42982562"/>
    <w:rsid w:val="42A896EB"/>
    <w:rsid w:val="42BC137F"/>
    <w:rsid w:val="42DDB3C9"/>
    <w:rsid w:val="42ED00FA"/>
    <w:rsid w:val="4304F8E7"/>
    <w:rsid w:val="4314775B"/>
    <w:rsid w:val="4325CF18"/>
    <w:rsid w:val="4329B850"/>
    <w:rsid w:val="43368C63"/>
    <w:rsid w:val="434A92F1"/>
    <w:rsid w:val="434BE994"/>
    <w:rsid w:val="43512887"/>
    <w:rsid w:val="437AEBDA"/>
    <w:rsid w:val="43849247"/>
    <w:rsid w:val="4395A7CE"/>
    <w:rsid w:val="43B26698"/>
    <w:rsid w:val="43EF6CE5"/>
    <w:rsid w:val="44001EF3"/>
    <w:rsid w:val="4404688B"/>
    <w:rsid w:val="441157C8"/>
    <w:rsid w:val="441E66BC"/>
    <w:rsid w:val="443C2C3D"/>
    <w:rsid w:val="4442CB98"/>
    <w:rsid w:val="445425AA"/>
    <w:rsid w:val="44734767"/>
    <w:rsid w:val="4478A8D3"/>
    <w:rsid w:val="44977B9D"/>
    <w:rsid w:val="449A346B"/>
    <w:rsid w:val="449B27FD"/>
    <w:rsid w:val="44A54755"/>
    <w:rsid w:val="44AFDC7E"/>
    <w:rsid w:val="44B59BB6"/>
    <w:rsid w:val="44BCC044"/>
    <w:rsid w:val="44D00ABF"/>
    <w:rsid w:val="44E5EC46"/>
    <w:rsid w:val="44F9CB9B"/>
    <w:rsid w:val="4535BFCE"/>
    <w:rsid w:val="453E55B0"/>
    <w:rsid w:val="453F9670"/>
    <w:rsid w:val="454194BC"/>
    <w:rsid w:val="4551296E"/>
    <w:rsid w:val="45664596"/>
    <w:rsid w:val="456D122E"/>
    <w:rsid w:val="457822D0"/>
    <w:rsid w:val="4583E94D"/>
    <w:rsid w:val="4586B6AA"/>
    <w:rsid w:val="459006BA"/>
    <w:rsid w:val="4591F272"/>
    <w:rsid w:val="45936E72"/>
    <w:rsid w:val="45E44042"/>
    <w:rsid w:val="45E6E373"/>
    <w:rsid w:val="45FA3A15"/>
    <w:rsid w:val="460945A6"/>
    <w:rsid w:val="460AD74F"/>
    <w:rsid w:val="460CD347"/>
    <w:rsid w:val="462C83CF"/>
    <w:rsid w:val="46348D66"/>
    <w:rsid w:val="463CDF93"/>
    <w:rsid w:val="464981D0"/>
    <w:rsid w:val="4665DC62"/>
    <w:rsid w:val="466ED681"/>
    <w:rsid w:val="4682DBD6"/>
    <w:rsid w:val="46AA4470"/>
    <w:rsid w:val="46AFBB7B"/>
    <w:rsid w:val="46C7B3A3"/>
    <w:rsid w:val="46D4D315"/>
    <w:rsid w:val="46D53428"/>
    <w:rsid w:val="46F1EB28"/>
    <w:rsid w:val="46FBEA4F"/>
    <w:rsid w:val="46FE9ED5"/>
    <w:rsid w:val="4716DA28"/>
    <w:rsid w:val="471F189F"/>
    <w:rsid w:val="4735EDC2"/>
    <w:rsid w:val="473EFC0E"/>
    <w:rsid w:val="4748047B"/>
    <w:rsid w:val="475489EB"/>
    <w:rsid w:val="476AA6EC"/>
    <w:rsid w:val="47A88536"/>
    <w:rsid w:val="47CA59B4"/>
    <w:rsid w:val="47D1B041"/>
    <w:rsid w:val="47DA765C"/>
    <w:rsid w:val="47E3E4E5"/>
    <w:rsid w:val="47EE9E8F"/>
    <w:rsid w:val="47F0176E"/>
    <w:rsid w:val="47F42F28"/>
    <w:rsid w:val="480B4C7A"/>
    <w:rsid w:val="483F0ED9"/>
    <w:rsid w:val="485348A5"/>
    <w:rsid w:val="4857F91B"/>
    <w:rsid w:val="4863DFE0"/>
    <w:rsid w:val="4868B5F0"/>
    <w:rsid w:val="4881DE4D"/>
    <w:rsid w:val="488C4C6E"/>
    <w:rsid w:val="48BACFEC"/>
    <w:rsid w:val="48ED391E"/>
    <w:rsid w:val="48EFF810"/>
    <w:rsid w:val="490771AD"/>
    <w:rsid w:val="490D5B2C"/>
    <w:rsid w:val="490F24ED"/>
    <w:rsid w:val="491DDF72"/>
    <w:rsid w:val="4921594B"/>
    <w:rsid w:val="4931E085"/>
    <w:rsid w:val="493EE23D"/>
    <w:rsid w:val="49679285"/>
    <w:rsid w:val="497795EA"/>
    <w:rsid w:val="497A592A"/>
    <w:rsid w:val="498244FC"/>
    <w:rsid w:val="49A42DCA"/>
    <w:rsid w:val="49AC27D6"/>
    <w:rsid w:val="49AF6DAA"/>
    <w:rsid w:val="49B24DF9"/>
    <w:rsid w:val="49BDBACE"/>
    <w:rsid w:val="49D45F00"/>
    <w:rsid w:val="49FE6E47"/>
    <w:rsid w:val="4A044554"/>
    <w:rsid w:val="4A0C9781"/>
    <w:rsid w:val="4A174C96"/>
    <w:rsid w:val="4A1D7FE1"/>
    <w:rsid w:val="4A24AD1F"/>
    <w:rsid w:val="4A27A701"/>
    <w:rsid w:val="4A3E9A58"/>
    <w:rsid w:val="4A40B840"/>
    <w:rsid w:val="4A4B6967"/>
    <w:rsid w:val="4A4CD258"/>
    <w:rsid w:val="4A72FFEA"/>
    <w:rsid w:val="4AA3420E"/>
    <w:rsid w:val="4AD97D68"/>
    <w:rsid w:val="4AEE84F6"/>
    <w:rsid w:val="4B41F764"/>
    <w:rsid w:val="4B45F373"/>
    <w:rsid w:val="4B46685A"/>
    <w:rsid w:val="4B77BF07"/>
    <w:rsid w:val="4B781CE7"/>
    <w:rsid w:val="4B9234DD"/>
    <w:rsid w:val="4BA4FD59"/>
    <w:rsid w:val="4BA84438"/>
    <w:rsid w:val="4BB8B79C"/>
    <w:rsid w:val="4BB97F0F"/>
    <w:rsid w:val="4BCB6087"/>
    <w:rsid w:val="4BCC34D1"/>
    <w:rsid w:val="4BD378B1"/>
    <w:rsid w:val="4BEFD330"/>
    <w:rsid w:val="4BFD5000"/>
    <w:rsid w:val="4C0FD376"/>
    <w:rsid w:val="4C0FE057"/>
    <w:rsid w:val="4C148437"/>
    <w:rsid w:val="4C1D212B"/>
    <w:rsid w:val="4C21E5F2"/>
    <w:rsid w:val="4C282786"/>
    <w:rsid w:val="4C31ADED"/>
    <w:rsid w:val="4C3854A5"/>
    <w:rsid w:val="4C3A1196"/>
    <w:rsid w:val="4C3F142E"/>
    <w:rsid w:val="4C4B02D6"/>
    <w:rsid w:val="4C567623"/>
    <w:rsid w:val="4C67729E"/>
    <w:rsid w:val="4C77A136"/>
    <w:rsid w:val="4C7F2395"/>
    <w:rsid w:val="4C890959"/>
    <w:rsid w:val="4C8BD2AE"/>
    <w:rsid w:val="4CA19430"/>
    <w:rsid w:val="4CAE6E51"/>
    <w:rsid w:val="4CB95A2A"/>
    <w:rsid w:val="4CC03EB2"/>
    <w:rsid w:val="4CDD6223"/>
    <w:rsid w:val="4CE676FC"/>
    <w:rsid w:val="4D0D7229"/>
    <w:rsid w:val="4D15E3B6"/>
    <w:rsid w:val="4D4743BE"/>
    <w:rsid w:val="4D88AA49"/>
    <w:rsid w:val="4D8F974E"/>
    <w:rsid w:val="4D96C88F"/>
    <w:rsid w:val="4DBD8D5A"/>
    <w:rsid w:val="4DD42506"/>
    <w:rsid w:val="4DE70EC2"/>
    <w:rsid w:val="4DEC09C9"/>
    <w:rsid w:val="4DFDEB7F"/>
    <w:rsid w:val="4E0E3C00"/>
    <w:rsid w:val="4E30348B"/>
    <w:rsid w:val="4E471784"/>
    <w:rsid w:val="4E4C6905"/>
    <w:rsid w:val="4E5111F0"/>
    <w:rsid w:val="4E552A8B"/>
    <w:rsid w:val="4E5CC0AA"/>
    <w:rsid w:val="4E622EEA"/>
    <w:rsid w:val="4E6AF68E"/>
    <w:rsid w:val="4E733E37"/>
    <w:rsid w:val="4ECE9D97"/>
    <w:rsid w:val="4ECFD672"/>
    <w:rsid w:val="4ED7E948"/>
    <w:rsid w:val="4EE16E82"/>
    <w:rsid w:val="4EED2CB4"/>
    <w:rsid w:val="4EF2712E"/>
    <w:rsid w:val="4EF2E2D2"/>
    <w:rsid w:val="4F092743"/>
    <w:rsid w:val="4F1E1248"/>
    <w:rsid w:val="4F1F7C73"/>
    <w:rsid w:val="4F35C159"/>
    <w:rsid w:val="4F3A102E"/>
    <w:rsid w:val="4F3CAC7C"/>
    <w:rsid w:val="4F4BBD78"/>
    <w:rsid w:val="4F5CBD6C"/>
    <w:rsid w:val="4F5DC572"/>
    <w:rsid w:val="4F66DB38"/>
    <w:rsid w:val="4F9B3907"/>
    <w:rsid w:val="4FC79479"/>
    <w:rsid w:val="4FD3A7ED"/>
    <w:rsid w:val="4FE114F7"/>
    <w:rsid w:val="4FE8D30D"/>
    <w:rsid w:val="4FFD1AE6"/>
    <w:rsid w:val="501B9B30"/>
    <w:rsid w:val="5026EB91"/>
    <w:rsid w:val="5027E111"/>
    <w:rsid w:val="50303A9E"/>
    <w:rsid w:val="504394F9"/>
    <w:rsid w:val="5045E8A2"/>
    <w:rsid w:val="5052288C"/>
    <w:rsid w:val="5073C7D5"/>
    <w:rsid w:val="50890C96"/>
    <w:rsid w:val="508D392D"/>
    <w:rsid w:val="5099E2F0"/>
    <w:rsid w:val="509ECA78"/>
    <w:rsid w:val="50A5563D"/>
    <w:rsid w:val="50B4D8EE"/>
    <w:rsid w:val="50B4FE78"/>
    <w:rsid w:val="50BDA381"/>
    <w:rsid w:val="50D899E1"/>
    <w:rsid w:val="50D8B5E0"/>
    <w:rsid w:val="50E61AA6"/>
    <w:rsid w:val="50F3CC5B"/>
    <w:rsid w:val="51067A8C"/>
    <w:rsid w:val="511C767B"/>
    <w:rsid w:val="51380B95"/>
    <w:rsid w:val="514667B4"/>
    <w:rsid w:val="51501AA7"/>
    <w:rsid w:val="5159E830"/>
    <w:rsid w:val="51626EC9"/>
    <w:rsid w:val="517ED315"/>
    <w:rsid w:val="518CCB4D"/>
    <w:rsid w:val="519A538B"/>
    <w:rsid w:val="51A957E8"/>
    <w:rsid w:val="51B0167E"/>
    <w:rsid w:val="51DC71F0"/>
    <w:rsid w:val="51E36CF4"/>
    <w:rsid w:val="51F70DAC"/>
    <w:rsid w:val="51FB9783"/>
    <w:rsid w:val="5201962B"/>
    <w:rsid w:val="52053653"/>
    <w:rsid w:val="520E67A0"/>
    <w:rsid w:val="521460D6"/>
    <w:rsid w:val="5219AC3C"/>
    <w:rsid w:val="521F1177"/>
    <w:rsid w:val="5228C093"/>
    <w:rsid w:val="52647228"/>
    <w:rsid w:val="526F795B"/>
    <w:rsid w:val="52973734"/>
    <w:rsid w:val="52983621"/>
    <w:rsid w:val="52A14523"/>
    <w:rsid w:val="52B4F21D"/>
    <w:rsid w:val="52F22052"/>
    <w:rsid w:val="52F86B1A"/>
    <w:rsid w:val="530A5A95"/>
    <w:rsid w:val="530B48AF"/>
    <w:rsid w:val="531FD8F6"/>
    <w:rsid w:val="53231742"/>
    <w:rsid w:val="5327AAC9"/>
    <w:rsid w:val="5328157E"/>
    <w:rsid w:val="5347291D"/>
    <w:rsid w:val="53668C76"/>
    <w:rsid w:val="536DEB60"/>
    <w:rsid w:val="53721747"/>
    <w:rsid w:val="537C1627"/>
    <w:rsid w:val="53B1B35F"/>
    <w:rsid w:val="53C13FE7"/>
    <w:rsid w:val="53F4EC6E"/>
    <w:rsid w:val="541115FF"/>
    <w:rsid w:val="541D4770"/>
    <w:rsid w:val="54287C54"/>
    <w:rsid w:val="546DCD52"/>
    <w:rsid w:val="54788556"/>
    <w:rsid w:val="5479E42E"/>
    <w:rsid w:val="54817EA6"/>
    <w:rsid w:val="54863924"/>
    <w:rsid w:val="549F2B8A"/>
    <w:rsid w:val="54BB44B0"/>
    <w:rsid w:val="54D4D4B3"/>
    <w:rsid w:val="54DCDF3F"/>
    <w:rsid w:val="54E15EBC"/>
    <w:rsid w:val="54E71FC8"/>
    <w:rsid w:val="54E8BDF7"/>
    <w:rsid w:val="54EC27CC"/>
    <w:rsid w:val="54EF7EB7"/>
    <w:rsid w:val="54F4CD06"/>
    <w:rsid w:val="5536B943"/>
    <w:rsid w:val="553C5AD4"/>
    <w:rsid w:val="555ABC26"/>
    <w:rsid w:val="556B7C12"/>
    <w:rsid w:val="557C04B9"/>
    <w:rsid w:val="5596018E"/>
    <w:rsid w:val="55987B82"/>
    <w:rsid w:val="55B43E2D"/>
    <w:rsid w:val="55B5F47A"/>
    <w:rsid w:val="55B70B4C"/>
    <w:rsid w:val="55C444AE"/>
    <w:rsid w:val="55CF09CC"/>
    <w:rsid w:val="55E633DD"/>
    <w:rsid w:val="55E896D0"/>
    <w:rsid w:val="55FF3D39"/>
    <w:rsid w:val="5617ACEA"/>
    <w:rsid w:val="561AB832"/>
    <w:rsid w:val="56214428"/>
    <w:rsid w:val="56234E14"/>
    <w:rsid w:val="56317928"/>
    <w:rsid w:val="5633CA82"/>
    <w:rsid w:val="56668980"/>
    <w:rsid w:val="566C2BBA"/>
    <w:rsid w:val="5675EC0A"/>
    <w:rsid w:val="567AC635"/>
    <w:rsid w:val="5686A249"/>
    <w:rsid w:val="5689640B"/>
    <w:rsid w:val="568B3F59"/>
    <w:rsid w:val="56920C5E"/>
    <w:rsid w:val="569A5D5C"/>
    <w:rsid w:val="56A2AD8A"/>
    <w:rsid w:val="56B879CF"/>
    <w:rsid w:val="56B8A688"/>
    <w:rsid w:val="56CF9FDF"/>
    <w:rsid w:val="56E1E35B"/>
    <w:rsid w:val="56ED8E8C"/>
    <w:rsid w:val="5704EEC2"/>
    <w:rsid w:val="574029E5"/>
    <w:rsid w:val="5742C231"/>
    <w:rsid w:val="574AE847"/>
    <w:rsid w:val="575A58F9"/>
    <w:rsid w:val="576F7A0D"/>
    <w:rsid w:val="579C82C9"/>
    <w:rsid w:val="579C846F"/>
    <w:rsid w:val="57BA0D10"/>
    <w:rsid w:val="57C7C47B"/>
    <w:rsid w:val="57D14598"/>
    <w:rsid w:val="57E0EAEA"/>
    <w:rsid w:val="57E4525A"/>
    <w:rsid w:val="5808343F"/>
    <w:rsid w:val="5811737C"/>
    <w:rsid w:val="58202C24"/>
    <w:rsid w:val="5830C641"/>
    <w:rsid w:val="58481B19"/>
    <w:rsid w:val="584B68DF"/>
    <w:rsid w:val="584F0E0C"/>
    <w:rsid w:val="585E0E15"/>
    <w:rsid w:val="58688979"/>
    <w:rsid w:val="588F3744"/>
    <w:rsid w:val="58A02F78"/>
    <w:rsid w:val="58A9395A"/>
    <w:rsid w:val="58C70B85"/>
    <w:rsid w:val="58D24091"/>
    <w:rsid w:val="58DC11BE"/>
    <w:rsid w:val="58E5C87D"/>
    <w:rsid w:val="58E6DA3B"/>
    <w:rsid w:val="590FF844"/>
    <w:rsid w:val="59105CE6"/>
    <w:rsid w:val="5917EF3E"/>
    <w:rsid w:val="591C4108"/>
    <w:rsid w:val="59407A3A"/>
    <w:rsid w:val="594B0A05"/>
    <w:rsid w:val="5952F2F1"/>
    <w:rsid w:val="59580FF6"/>
    <w:rsid w:val="595972AA"/>
    <w:rsid w:val="596E9D0A"/>
    <w:rsid w:val="5976C8EC"/>
    <w:rsid w:val="59795F95"/>
    <w:rsid w:val="5985B689"/>
    <w:rsid w:val="5990496A"/>
    <w:rsid w:val="5998A0F2"/>
    <w:rsid w:val="59ABE86B"/>
    <w:rsid w:val="59B88D3F"/>
    <w:rsid w:val="59CA382B"/>
    <w:rsid w:val="59D13170"/>
    <w:rsid w:val="59D1F2E0"/>
    <w:rsid w:val="59FFAE25"/>
    <w:rsid w:val="5A14F6A4"/>
    <w:rsid w:val="5A1F6BE4"/>
    <w:rsid w:val="5A2DD99C"/>
    <w:rsid w:val="5A5DE394"/>
    <w:rsid w:val="5A64EFB3"/>
    <w:rsid w:val="5A651169"/>
    <w:rsid w:val="5A6D90E2"/>
    <w:rsid w:val="5A77C8B9"/>
    <w:rsid w:val="5A818832"/>
    <w:rsid w:val="5A825D13"/>
    <w:rsid w:val="5A868060"/>
    <w:rsid w:val="5A941844"/>
    <w:rsid w:val="5A9685A6"/>
    <w:rsid w:val="5AA8DDD2"/>
    <w:rsid w:val="5AB89E49"/>
    <w:rsid w:val="5AC35E01"/>
    <w:rsid w:val="5AC3B208"/>
    <w:rsid w:val="5AE851CC"/>
    <w:rsid w:val="5B02BF3C"/>
    <w:rsid w:val="5B04FF75"/>
    <w:rsid w:val="5B0F455C"/>
    <w:rsid w:val="5B14205E"/>
    <w:rsid w:val="5B19E1DA"/>
    <w:rsid w:val="5B3B2993"/>
    <w:rsid w:val="5B3B9B19"/>
    <w:rsid w:val="5B4AE62D"/>
    <w:rsid w:val="5B6BAC56"/>
    <w:rsid w:val="5B6E1B62"/>
    <w:rsid w:val="5BAC20D6"/>
    <w:rsid w:val="5BB91CAC"/>
    <w:rsid w:val="5BC32513"/>
    <w:rsid w:val="5BC96E35"/>
    <w:rsid w:val="5BCB1F85"/>
    <w:rsid w:val="5BD5A018"/>
    <w:rsid w:val="5BD79856"/>
    <w:rsid w:val="5BE02B7A"/>
    <w:rsid w:val="5C000251"/>
    <w:rsid w:val="5C07C726"/>
    <w:rsid w:val="5C15D0AF"/>
    <w:rsid w:val="5C1F771C"/>
    <w:rsid w:val="5C292C01"/>
    <w:rsid w:val="5C3B547C"/>
    <w:rsid w:val="5C805FF8"/>
    <w:rsid w:val="5C84FA96"/>
    <w:rsid w:val="5C8E2422"/>
    <w:rsid w:val="5CA56F5F"/>
    <w:rsid w:val="5CADD236"/>
    <w:rsid w:val="5CB1A44D"/>
    <w:rsid w:val="5CB43138"/>
    <w:rsid w:val="5CD24BB5"/>
    <w:rsid w:val="5CD6B703"/>
    <w:rsid w:val="5D0735C2"/>
    <w:rsid w:val="5D0A41B3"/>
    <w:rsid w:val="5D2FE334"/>
    <w:rsid w:val="5D2FEF5D"/>
    <w:rsid w:val="5D527B0D"/>
    <w:rsid w:val="5D55DFA4"/>
    <w:rsid w:val="5D6375F5"/>
    <w:rsid w:val="5D723FD5"/>
    <w:rsid w:val="5D801007"/>
    <w:rsid w:val="5D9C8F66"/>
    <w:rsid w:val="5DB30D69"/>
    <w:rsid w:val="5DCFE08A"/>
    <w:rsid w:val="5DF0E62E"/>
    <w:rsid w:val="5DFEEA2C"/>
    <w:rsid w:val="5E08EC72"/>
    <w:rsid w:val="5E132A06"/>
    <w:rsid w:val="5E14A3F5"/>
    <w:rsid w:val="5E229962"/>
    <w:rsid w:val="5E33F478"/>
    <w:rsid w:val="5E358E1B"/>
    <w:rsid w:val="5E3951B0"/>
    <w:rsid w:val="5E3D2285"/>
    <w:rsid w:val="5E4D74AE"/>
    <w:rsid w:val="5E5BB85D"/>
    <w:rsid w:val="5E6B570C"/>
    <w:rsid w:val="5E6F5249"/>
    <w:rsid w:val="5E8AB3A2"/>
    <w:rsid w:val="5E8F693F"/>
    <w:rsid w:val="5EA4D299"/>
    <w:rsid w:val="5EB87CB1"/>
    <w:rsid w:val="5EB9DE07"/>
    <w:rsid w:val="5EEFEFAB"/>
    <w:rsid w:val="5EF3C46F"/>
    <w:rsid w:val="5F0BB256"/>
    <w:rsid w:val="5F2FDCD3"/>
    <w:rsid w:val="5F35AAD5"/>
    <w:rsid w:val="5F36F952"/>
    <w:rsid w:val="5F3DB1D2"/>
    <w:rsid w:val="5F56B8DF"/>
    <w:rsid w:val="5F60A486"/>
    <w:rsid w:val="5F627586"/>
    <w:rsid w:val="5F62D236"/>
    <w:rsid w:val="5F6315FA"/>
    <w:rsid w:val="5F731C81"/>
    <w:rsid w:val="5F86F513"/>
    <w:rsid w:val="5F8850C6"/>
    <w:rsid w:val="5F8A6594"/>
    <w:rsid w:val="5F8BFB5F"/>
    <w:rsid w:val="5F981E51"/>
    <w:rsid w:val="5F99401B"/>
    <w:rsid w:val="5F9EA64D"/>
    <w:rsid w:val="5FB189F3"/>
    <w:rsid w:val="5FB72D30"/>
    <w:rsid w:val="5FB7A9CF"/>
    <w:rsid w:val="5FBA93FF"/>
    <w:rsid w:val="5FBAF62C"/>
    <w:rsid w:val="5FC8815D"/>
    <w:rsid w:val="5FDE52A4"/>
    <w:rsid w:val="5FE3CB88"/>
    <w:rsid w:val="5FE9CBB7"/>
    <w:rsid w:val="5FEB6A2A"/>
    <w:rsid w:val="5FEFB0DD"/>
    <w:rsid w:val="5FFB34D0"/>
    <w:rsid w:val="602B98D7"/>
    <w:rsid w:val="603DADA2"/>
    <w:rsid w:val="603E991A"/>
    <w:rsid w:val="603FD2A3"/>
    <w:rsid w:val="6046C91D"/>
    <w:rsid w:val="606EC661"/>
    <w:rsid w:val="6078241C"/>
    <w:rsid w:val="6080C2A0"/>
    <w:rsid w:val="609DB450"/>
    <w:rsid w:val="60C290BE"/>
    <w:rsid w:val="60CD835A"/>
    <w:rsid w:val="60FE7EC6"/>
    <w:rsid w:val="612B4D3D"/>
    <w:rsid w:val="612C9363"/>
    <w:rsid w:val="6140E69B"/>
    <w:rsid w:val="61493A07"/>
    <w:rsid w:val="6158A68D"/>
    <w:rsid w:val="6165C416"/>
    <w:rsid w:val="6182C7F0"/>
    <w:rsid w:val="61841A46"/>
    <w:rsid w:val="6188A912"/>
    <w:rsid w:val="618BD040"/>
    <w:rsid w:val="6190469B"/>
    <w:rsid w:val="61A65450"/>
    <w:rsid w:val="61B9F58F"/>
    <w:rsid w:val="61DAD7C8"/>
    <w:rsid w:val="61F1EA5C"/>
    <w:rsid w:val="61F733D9"/>
    <w:rsid w:val="62080512"/>
    <w:rsid w:val="621221A3"/>
    <w:rsid w:val="6213440D"/>
    <w:rsid w:val="6221EB85"/>
    <w:rsid w:val="6225982F"/>
    <w:rsid w:val="6226EAF0"/>
    <w:rsid w:val="6251D399"/>
    <w:rsid w:val="625814B1"/>
    <w:rsid w:val="626BB800"/>
    <w:rsid w:val="626DF665"/>
    <w:rsid w:val="62C6CB5C"/>
    <w:rsid w:val="62C7B9BA"/>
    <w:rsid w:val="62CB5835"/>
    <w:rsid w:val="62CF6C05"/>
    <w:rsid w:val="62DF3570"/>
    <w:rsid w:val="62EFE367"/>
    <w:rsid w:val="62EFF40D"/>
    <w:rsid w:val="63014D52"/>
    <w:rsid w:val="63216C79"/>
    <w:rsid w:val="63269F6F"/>
    <w:rsid w:val="632D8543"/>
    <w:rsid w:val="6330F20D"/>
    <w:rsid w:val="634224B1"/>
    <w:rsid w:val="635760AA"/>
    <w:rsid w:val="635C297D"/>
    <w:rsid w:val="635F3B9C"/>
    <w:rsid w:val="63B99D35"/>
    <w:rsid w:val="63CEFD3F"/>
    <w:rsid w:val="63DD60F1"/>
    <w:rsid w:val="63E72D6E"/>
    <w:rsid w:val="63E7AB44"/>
    <w:rsid w:val="63EE2E2E"/>
    <w:rsid w:val="63F34CA7"/>
    <w:rsid w:val="6402B805"/>
    <w:rsid w:val="6414D2BC"/>
    <w:rsid w:val="642382F0"/>
    <w:rsid w:val="64264941"/>
    <w:rsid w:val="64287B1E"/>
    <w:rsid w:val="6433871A"/>
    <w:rsid w:val="64386AD4"/>
    <w:rsid w:val="6440EED7"/>
    <w:rsid w:val="645D56F2"/>
    <w:rsid w:val="647C0002"/>
    <w:rsid w:val="6480D7BC"/>
    <w:rsid w:val="6487C85F"/>
    <w:rsid w:val="64B2AE9A"/>
    <w:rsid w:val="64BE464A"/>
    <w:rsid w:val="64C4353D"/>
    <w:rsid w:val="64E084C8"/>
    <w:rsid w:val="64F22FD9"/>
    <w:rsid w:val="6511A17A"/>
    <w:rsid w:val="6516A72F"/>
    <w:rsid w:val="65193AB4"/>
    <w:rsid w:val="652795B6"/>
    <w:rsid w:val="654160C1"/>
    <w:rsid w:val="655AF095"/>
    <w:rsid w:val="6575D25E"/>
    <w:rsid w:val="6586088E"/>
    <w:rsid w:val="658CE398"/>
    <w:rsid w:val="659D399F"/>
    <w:rsid w:val="65DB2BA1"/>
    <w:rsid w:val="65E11FEE"/>
    <w:rsid w:val="65F4212D"/>
    <w:rsid w:val="65FACA1E"/>
    <w:rsid w:val="66081710"/>
    <w:rsid w:val="660C0F24"/>
    <w:rsid w:val="662E0FEE"/>
    <w:rsid w:val="663D78D2"/>
    <w:rsid w:val="663FE4DE"/>
    <w:rsid w:val="666030F9"/>
    <w:rsid w:val="66980B4E"/>
    <w:rsid w:val="66A19A85"/>
    <w:rsid w:val="66BD8AB8"/>
    <w:rsid w:val="66DB803F"/>
    <w:rsid w:val="66DE802F"/>
    <w:rsid w:val="66F2DD21"/>
    <w:rsid w:val="66FCB564"/>
    <w:rsid w:val="6715791A"/>
    <w:rsid w:val="675D48E2"/>
    <w:rsid w:val="6792623A"/>
    <w:rsid w:val="67952818"/>
    <w:rsid w:val="67A833EF"/>
    <w:rsid w:val="67CBE420"/>
    <w:rsid w:val="67CE2A6D"/>
    <w:rsid w:val="67D6AA08"/>
    <w:rsid w:val="67EACDF9"/>
    <w:rsid w:val="67EC4A72"/>
    <w:rsid w:val="67F62E48"/>
    <w:rsid w:val="67FE65B5"/>
    <w:rsid w:val="680B3FD6"/>
    <w:rsid w:val="681C536F"/>
    <w:rsid w:val="682DE762"/>
    <w:rsid w:val="683FAA7D"/>
    <w:rsid w:val="68439583"/>
    <w:rsid w:val="68595B19"/>
    <w:rsid w:val="685C95A7"/>
    <w:rsid w:val="68728376"/>
    <w:rsid w:val="687AC2EF"/>
    <w:rsid w:val="68803487"/>
    <w:rsid w:val="689F772C"/>
    <w:rsid w:val="68A86C5C"/>
    <w:rsid w:val="68A9846E"/>
    <w:rsid w:val="68B1054F"/>
    <w:rsid w:val="68B8AF72"/>
    <w:rsid w:val="68EE7010"/>
    <w:rsid w:val="68F2CAB1"/>
    <w:rsid w:val="69066845"/>
    <w:rsid w:val="6940D28A"/>
    <w:rsid w:val="694D856D"/>
    <w:rsid w:val="694E4EBB"/>
    <w:rsid w:val="696CA11C"/>
    <w:rsid w:val="696E721C"/>
    <w:rsid w:val="698C130B"/>
    <w:rsid w:val="699CC625"/>
    <w:rsid w:val="69B58596"/>
    <w:rsid w:val="69C16596"/>
    <w:rsid w:val="69F52B7A"/>
    <w:rsid w:val="69F5600A"/>
    <w:rsid w:val="6A027794"/>
    <w:rsid w:val="6A3165C7"/>
    <w:rsid w:val="6A414670"/>
    <w:rsid w:val="6A522036"/>
    <w:rsid w:val="6A8803C9"/>
    <w:rsid w:val="6A993F95"/>
    <w:rsid w:val="6A9B1C26"/>
    <w:rsid w:val="6A9C467C"/>
    <w:rsid w:val="6A9F64C3"/>
    <w:rsid w:val="6AD226AA"/>
    <w:rsid w:val="6AD4818D"/>
    <w:rsid w:val="6AF9DE99"/>
    <w:rsid w:val="6B0A5E30"/>
    <w:rsid w:val="6B0D0900"/>
    <w:rsid w:val="6B105133"/>
    <w:rsid w:val="6B1ADA51"/>
    <w:rsid w:val="6B1D768D"/>
    <w:rsid w:val="6B389686"/>
    <w:rsid w:val="6B47CC2C"/>
    <w:rsid w:val="6B4D7F21"/>
    <w:rsid w:val="6B55B070"/>
    <w:rsid w:val="6B603F8A"/>
    <w:rsid w:val="6B7D98AF"/>
    <w:rsid w:val="6B870ACF"/>
    <w:rsid w:val="6B8A3E48"/>
    <w:rsid w:val="6BA7002D"/>
    <w:rsid w:val="6BBF95BC"/>
    <w:rsid w:val="6C000F0A"/>
    <w:rsid w:val="6C19260B"/>
    <w:rsid w:val="6C2E3CD9"/>
    <w:rsid w:val="6C2E8FC2"/>
    <w:rsid w:val="6C33AD40"/>
    <w:rsid w:val="6C345F60"/>
    <w:rsid w:val="6C42BEF6"/>
    <w:rsid w:val="6C5F4E66"/>
    <w:rsid w:val="6C66087A"/>
    <w:rsid w:val="6C666974"/>
    <w:rsid w:val="6C6B665A"/>
    <w:rsid w:val="6C744194"/>
    <w:rsid w:val="6C7D2387"/>
    <w:rsid w:val="6C810D3F"/>
    <w:rsid w:val="6C855805"/>
    <w:rsid w:val="6C900812"/>
    <w:rsid w:val="6C9E4CDF"/>
    <w:rsid w:val="6CAA0A63"/>
    <w:rsid w:val="6CC1FDC2"/>
    <w:rsid w:val="6CC84EBF"/>
    <w:rsid w:val="6CCB4B77"/>
    <w:rsid w:val="6CCFB59D"/>
    <w:rsid w:val="6CDC86E5"/>
    <w:rsid w:val="6CE6FE6A"/>
    <w:rsid w:val="6CF5F1BE"/>
    <w:rsid w:val="6D0B3161"/>
    <w:rsid w:val="6D33A990"/>
    <w:rsid w:val="6D3BDEBE"/>
    <w:rsid w:val="6D44F41A"/>
    <w:rsid w:val="6D46F7F4"/>
    <w:rsid w:val="6D554768"/>
    <w:rsid w:val="6D5FF8A9"/>
    <w:rsid w:val="6D63F4B8"/>
    <w:rsid w:val="6D794DC9"/>
    <w:rsid w:val="6D876780"/>
    <w:rsid w:val="6D89C0F8"/>
    <w:rsid w:val="6DA7842F"/>
    <w:rsid w:val="6DB8EC10"/>
    <w:rsid w:val="6DCCCD3D"/>
    <w:rsid w:val="6E1206FE"/>
    <w:rsid w:val="6E1DD956"/>
    <w:rsid w:val="6E3F99A6"/>
    <w:rsid w:val="6E47684D"/>
    <w:rsid w:val="6E4DAD47"/>
    <w:rsid w:val="6E4EA434"/>
    <w:rsid w:val="6E589983"/>
    <w:rsid w:val="6E5AAC08"/>
    <w:rsid w:val="6E5D608A"/>
    <w:rsid w:val="6E641F20"/>
    <w:rsid w:val="6E64EEA6"/>
    <w:rsid w:val="6E6B85FE"/>
    <w:rsid w:val="6E6CAB1A"/>
    <w:rsid w:val="6E705BF9"/>
    <w:rsid w:val="6E78ECD0"/>
    <w:rsid w:val="6E7ABEC3"/>
    <w:rsid w:val="6EAC6B7F"/>
    <w:rsid w:val="6EAD8D62"/>
    <w:rsid w:val="6EBDF558"/>
    <w:rsid w:val="6EC01CFA"/>
    <w:rsid w:val="6EFF4FCC"/>
    <w:rsid w:val="6F0C2C8E"/>
    <w:rsid w:val="6F1BBA19"/>
    <w:rsid w:val="6F216B6B"/>
    <w:rsid w:val="6F2E5D80"/>
    <w:rsid w:val="6F45252B"/>
    <w:rsid w:val="6F5AC378"/>
    <w:rsid w:val="6F6AAB89"/>
    <w:rsid w:val="6F89AC20"/>
    <w:rsid w:val="6FB9119C"/>
    <w:rsid w:val="6FCFBBAA"/>
    <w:rsid w:val="6FF969C7"/>
    <w:rsid w:val="6FFA0167"/>
    <w:rsid w:val="700A4AD3"/>
    <w:rsid w:val="700D2651"/>
    <w:rsid w:val="7018CF1F"/>
    <w:rsid w:val="702E1952"/>
    <w:rsid w:val="7047AF00"/>
    <w:rsid w:val="70564CBB"/>
    <w:rsid w:val="705BED5B"/>
    <w:rsid w:val="706ADB4C"/>
    <w:rsid w:val="70927A24"/>
    <w:rsid w:val="70983253"/>
    <w:rsid w:val="709959C5"/>
    <w:rsid w:val="70BFAE15"/>
    <w:rsid w:val="70D7F7C0"/>
    <w:rsid w:val="70DA8A17"/>
    <w:rsid w:val="70DAC2A7"/>
    <w:rsid w:val="70E6953B"/>
    <w:rsid w:val="70F3BC42"/>
    <w:rsid w:val="70FCD16D"/>
    <w:rsid w:val="70FFCA9C"/>
    <w:rsid w:val="711B5B18"/>
    <w:rsid w:val="71979806"/>
    <w:rsid w:val="719EEF07"/>
    <w:rsid w:val="71A99E72"/>
    <w:rsid w:val="71AFAF64"/>
    <w:rsid w:val="71C38632"/>
    <w:rsid w:val="71F7BDBC"/>
    <w:rsid w:val="72071AB3"/>
    <w:rsid w:val="72193BC8"/>
    <w:rsid w:val="7226AA28"/>
    <w:rsid w:val="722F9A80"/>
    <w:rsid w:val="72368BE7"/>
    <w:rsid w:val="724A22A6"/>
    <w:rsid w:val="726EC3A5"/>
    <w:rsid w:val="7283FA53"/>
    <w:rsid w:val="72AF807C"/>
    <w:rsid w:val="72B22C5D"/>
    <w:rsid w:val="72B7B66B"/>
    <w:rsid w:val="72C074C0"/>
    <w:rsid w:val="72D3E50A"/>
    <w:rsid w:val="72DACE29"/>
    <w:rsid w:val="72FB60A6"/>
    <w:rsid w:val="72FC936F"/>
    <w:rsid w:val="7306D22A"/>
    <w:rsid w:val="732C5C48"/>
    <w:rsid w:val="73332AFE"/>
    <w:rsid w:val="7334F166"/>
    <w:rsid w:val="7343B9B3"/>
    <w:rsid w:val="734C82B0"/>
    <w:rsid w:val="736AA5BC"/>
    <w:rsid w:val="739CDC30"/>
    <w:rsid w:val="73A2EB14"/>
    <w:rsid w:val="73A9ABA6"/>
    <w:rsid w:val="73AE272B"/>
    <w:rsid w:val="73C386D3"/>
    <w:rsid w:val="73C6B51A"/>
    <w:rsid w:val="7402C374"/>
    <w:rsid w:val="7410395B"/>
    <w:rsid w:val="74415B61"/>
    <w:rsid w:val="7441E841"/>
    <w:rsid w:val="744C7A3D"/>
    <w:rsid w:val="7474D612"/>
    <w:rsid w:val="74930FCB"/>
    <w:rsid w:val="749DB445"/>
    <w:rsid w:val="74A9B45E"/>
    <w:rsid w:val="74CCA20E"/>
    <w:rsid w:val="74CEA150"/>
    <w:rsid w:val="74DA8C6E"/>
    <w:rsid w:val="74DCC345"/>
    <w:rsid w:val="74DE4890"/>
    <w:rsid w:val="75212EAF"/>
    <w:rsid w:val="752491ED"/>
    <w:rsid w:val="752902E9"/>
    <w:rsid w:val="753BE1FD"/>
    <w:rsid w:val="753FECE7"/>
    <w:rsid w:val="75491C0B"/>
    <w:rsid w:val="754C8657"/>
    <w:rsid w:val="7585A996"/>
    <w:rsid w:val="758C4C39"/>
    <w:rsid w:val="758D98DC"/>
    <w:rsid w:val="7594D2DD"/>
    <w:rsid w:val="75A32632"/>
    <w:rsid w:val="75CFD5DC"/>
    <w:rsid w:val="75D33BBF"/>
    <w:rsid w:val="75E30853"/>
    <w:rsid w:val="7600DBF3"/>
    <w:rsid w:val="760EE47B"/>
    <w:rsid w:val="76278608"/>
    <w:rsid w:val="7628E65A"/>
    <w:rsid w:val="76459579"/>
    <w:rsid w:val="764835D5"/>
    <w:rsid w:val="764F4A12"/>
    <w:rsid w:val="76583F0D"/>
    <w:rsid w:val="76621560"/>
    <w:rsid w:val="7668726F"/>
    <w:rsid w:val="767DD797"/>
    <w:rsid w:val="768A2FBA"/>
    <w:rsid w:val="7696483F"/>
    <w:rsid w:val="76CE2C2E"/>
    <w:rsid w:val="76DE3613"/>
    <w:rsid w:val="76E4EC6C"/>
    <w:rsid w:val="76F9E3A2"/>
    <w:rsid w:val="77560AB0"/>
    <w:rsid w:val="776C8F47"/>
    <w:rsid w:val="778E4D9D"/>
    <w:rsid w:val="77915E69"/>
    <w:rsid w:val="77C734D8"/>
    <w:rsid w:val="77D19661"/>
    <w:rsid w:val="77EB1A73"/>
    <w:rsid w:val="77F7660E"/>
    <w:rsid w:val="780B0166"/>
    <w:rsid w:val="78116C9E"/>
    <w:rsid w:val="781688F0"/>
    <w:rsid w:val="7823CC71"/>
    <w:rsid w:val="78368C1C"/>
    <w:rsid w:val="783D07E6"/>
    <w:rsid w:val="78478CB4"/>
    <w:rsid w:val="7850D29B"/>
    <w:rsid w:val="7853277A"/>
    <w:rsid w:val="78765C37"/>
    <w:rsid w:val="787B2BDB"/>
    <w:rsid w:val="787EC59B"/>
    <w:rsid w:val="787ED196"/>
    <w:rsid w:val="7880BCCD"/>
    <w:rsid w:val="78841D39"/>
    <w:rsid w:val="78A42D4E"/>
    <w:rsid w:val="78B16833"/>
    <w:rsid w:val="78BD56A2"/>
    <w:rsid w:val="78C2F0DC"/>
    <w:rsid w:val="78C340EA"/>
    <w:rsid w:val="78CB74DF"/>
    <w:rsid w:val="78EAC45A"/>
    <w:rsid w:val="78EB1C7B"/>
    <w:rsid w:val="78F24C3E"/>
    <w:rsid w:val="78F4774D"/>
    <w:rsid w:val="790A3925"/>
    <w:rsid w:val="79351521"/>
    <w:rsid w:val="793DF1BE"/>
    <w:rsid w:val="794C4742"/>
    <w:rsid w:val="795D8CB1"/>
    <w:rsid w:val="7969BCEE"/>
    <w:rsid w:val="7972BF0D"/>
    <w:rsid w:val="79B3924F"/>
    <w:rsid w:val="79BCFC8A"/>
    <w:rsid w:val="79CB267A"/>
    <w:rsid w:val="79E53862"/>
    <w:rsid w:val="79EE07A1"/>
    <w:rsid w:val="79FB0034"/>
    <w:rsid w:val="7A0A9C9A"/>
    <w:rsid w:val="7A133CCA"/>
    <w:rsid w:val="7A54B48A"/>
    <w:rsid w:val="7A69915E"/>
    <w:rsid w:val="7A8615E0"/>
    <w:rsid w:val="7A868835"/>
    <w:rsid w:val="7A892A07"/>
    <w:rsid w:val="7A8B093D"/>
    <w:rsid w:val="7A9517A3"/>
    <w:rsid w:val="7AA2B39B"/>
    <w:rsid w:val="7AA9AC79"/>
    <w:rsid w:val="7ABA4FD8"/>
    <w:rsid w:val="7AC8AAEF"/>
    <w:rsid w:val="7ACA1D63"/>
    <w:rsid w:val="7ACB9C05"/>
    <w:rsid w:val="7ACE8A9F"/>
    <w:rsid w:val="7AE2EBB1"/>
    <w:rsid w:val="7AEE43D4"/>
    <w:rsid w:val="7AFE319F"/>
    <w:rsid w:val="7B19C5FA"/>
    <w:rsid w:val="7B1D3481"/>
    <w:rsid w:val="7B335209"/>
    <w:rsid w:val="7B42A228"/>
    <w:rsid w:val="7B4A3538"/>
    <w:rsid w:val="7BB3E148"/>
    <w:rsid w:val="7BB85D8F"/>
    <w:rsid w:val="7BC02C94"/>
    <w:rsid w:val="7BCC4C7D"/>
    <w:rsid w:val="7BD779E0"/>
    <w:rsid w:val="7BE7149A"/>
    <w:rsid w:val="7BEE79BE"/>
    <w:rsid w:val="7BF3A090"/>
    <w:rsid w:val="7C13B9FB"/>
    <w:rsid w:val="7C19DE1C"/>
    <w:rsid w:val="7C3D3245"/>
    <w:rsid w:val="7C40137F"/>
    <w:rsid w:val="7C4C089F"/>
    <w:rsid w:val="7C4DCF07"/>
    <w:rsid w:val="7C5004AE"/>
    <w:rsid w:val="7C59BAB0"/>
    <w:rsid w:val="7C5CD249"/>
    <w:rsid w:val="7C5F63E7"/>
    <w:rsid w:val="7C8DE77F"/>
    <w:rsid w:val="7CA1E584"/>
    <w:rsid w:val="7CA66E58"/>
    <w:rsid w:val="7CD99F31"/>
    <w:rsid w:val="7CDDB645"/>
    <w:rsid w:val="7CE72F95"/>
    <w:rsid w:val="7CF77AA4"/>
    <w:rsid w:val="7D00C0CD"/>
    <w:rsid w:val="7D0F29A3"/>
    <w:rsid w:val="7D1DE801"/>
    <w:rsid w:val="7D1EC142"/>
    <w:rsid w:val="7D4C18D3"/>
    <w:rsid w:val="7D8B5359"/>
    <w:rsid w:val="7DA24A99"/>
    <w:rsid w:val="7DAB60FB"/>
    <w:rsid w:val="7DB96F25"/>
    <w:rsid w:val="7DBDA89D"/>
    <w:rsid w:val="7DC2D805"/>
    <w:rsid w:val="7DC52547"/>
    <w:rsid w:val="7DD29B6A"/>
    <w:rsid w:val="7DE79572"/>
    <w:rsid w:val="7DF06DA9"/>
    <w:rsid w:val="7DF83CB1"/>
    <w:rsid w:val="7E0C3B61"/>
    <w:rsid w:val="7E0EC8EF"/>
    <w:rsid w:val="7E0F0926"/>
    <w:rsid w:val="7E12C1C7"/>
    <w:rsid w:val="7E17FBB2"/>
    <w:rsid w:val="7E25E58E"/>
    <w:rsid w:val="7E2F8FD3"/>
    <w:rsid w:val="7E36B2F9"/>
    <w:rsid w:val="7E3E95B8"/>
    <w:rsid w:val="7E3FA8F5"/>
    <w:rsid w:val="7E49505D"/>
    <w:rsid w:val="7E54AC42"/>
    <w:rsid w:val="7E7B795E"/>
    <w:rsid w:val="7E8EACE6"/>
    <w:rsid w:val="7E961012"/>
    <w:rsid w:val="7EAFCC66"/>
    <w:rsid w:val="7EB6F5B1"/>
    <w:rsid w:val="7EC40D3B"/>
    <w:rsid w:val="7EDE2E4A"/>
    <w:rsid w:val="7F1C94E5"/>
    <w:rsid w:val="7F27B61F"/>
    <w:rsid w:val="7F2C6CA3"/>
    <w:rsid w:val="7F3258AB"/>
    <w:rsid w:val="7F397BE8"/>
    <w:rsid w:val="7F3AF3CC"/>
    <w:rsid w:val="7F5DF65A"/>
    <w:rsid w:val="7F5F0EE4"/>
    <w:rsid w:val="7F96D0EB"/>
    <w:rsid w:val="7FA5ED39"/>
    <w:rsid w:val="7FB61E5C"/>
    <w:rsid w:val="7FBA8CA7"/>
    <w:rsid w:val="7FBB82EB"/>
    <w:rsid w:val="7FC1CCD5"/>
    <w:rsid w:val="7FCB5651"/>
    <w:rsid w:val="7FE12F47"/>
    <w:rsid w:val="7FFC02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9DE01"/>
  <w15:chartTrackingRefBased/>
  <w15:docId w15:val="{301FC1FC-6B6E-483E-B3B6-6ACAA2B9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022"/>
  </w:style>
  <w:style w:type="paragraph" w:styleId="Heading2">
    <w:name w:val="heading 2"/>
    <w:basedOn w:val="Normal"/>
    <w:next w:val="Normal"/>
    <w:link w:val="Heading2Char"/>
    <w:uiPriority w:val="9"/>
    <w:unhideWhenUsed/>
    <w:qFormat/>
    <w:rsid w:val="005558BF"/>
    <w:pPr>
      <w:keepNext/>
      <w:keepLines/>
      <w:spacing w:before="240" w:after="0" w:line="360" w:lineRule="auto"/>
      <w:jc w:val="both"/>
      <w:outlineLvl w:val="1"/>
    </w:pPr>
    <w:rPr>
      <w:rFonts w:ascii="Calibri" w:eastAsiaTheme="majorEastAsia" w:hAnsi="Calibri" w:cstheme="majorBidi"/>
      <w:b/>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884"/>
  </w:style>
  <w:style w:type="paragraph" w:styleId="Footer">
    <w:name w:val="footer"/>
    <w:basedOn w:val="Normal"/>
    <w:link w:val="FooterChar"/>
    <w:uiPriority w:val="99"/>
    <w:unhideWhenUsed/>
    <w:rsid w:val="000C2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884"/>
  </w:style>
  <w:style w:type="table" w:styleId="TableGrid">
    <w:name w:val="Table Grid"/>
    <w:basedOn w:val="TableNormal"/>
    <w:uiPriority w:val="59"/>
    <w:rsid w:val="000C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L"/>
    <w:basedOn w:val="Normal"/>
    <w:link w:val="ListParagraphChar"/>
    <w:uiPriority w:val="34"/>
    <w:qFormat/>
    <w:rsid w:val="000C2884"/>
    <w:pPr>
      <w:ind w:left="720"/>
      <w:contextualSpacing/>
    </w:pPr>
  </w:style>
  <w:style w:type="paragraph" w:styleId="BalloonText">
    <w:name w:val="Balloon Text"/>
    <w:basedOn w:val="Normal"/>
    <w:link w:val="BalloonTextChar"/>
    <w:uiPriority w:val="99"/>
    <w:semiHidden/>
    <w:unhideWhenUsed/>
    <w:rsid w:val="00791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A75"/>
    <w:rPr>
      <w:rFonts w:ascii="Segoe UI" w:hAnsi="Segoe UI" w:cs="Segoe UI"/>
      <w:sz w:val="18"/>
      <w:szCs w:val="18"/>
    </w:rPr>
  </w:style>
  <w:style w:type="character" w:styleId="Hyperlink">
    <w:name w:val="Hyperlink"/>
    <w:basedOn w:val="DefaultParagraphFont"/>
    <w:uiPriority w:val="99"/>
    <w:unhideWhenUsed/>
    <w:rsid w:val="00FA4B3A"/>
    <w:rPr>
      <w:color w:val="0563C1" w:themeColor="hyperlink"/>
      <w:u w:val="single"/>
    </w:rPr>
  </w:style>
  <w:style w:type="paragraph" w:styleId="BodyText">
    <w:name w:val="Body Text"/>
    <w:basedOn w:val="Normal"/>
    <w:link w:val="BodyTextChar"/>
    <w:rsid w:val="00597E22"/>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597E22"/>
    <w:rPr>
      <w:rFonts w:ascii="Arial" w:eastAsia="Times New Roman" w:hAnsi="Arial" w:cs="Times New Roman"/>
      <w:sz w:val="24"/>
      <w:szCs w:val="20"/>
      <w:lang w:eastAsia="en-GB"/>
    </w:rPr>
  </w:style>
  <w:style w:type="character" w:styleId="Strong">
    <w:name w:val="Strong"/>
    <w:basedOn w:val="DefaultParagraphFont"/>
    <w:uiPriority w:val="22"/>
    <w:qFormat/>
    <w:rsid w:val="00542EA7"/>
    <w:rPr>
      <w:b/>
      <w:bCs/>
    </w:r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link w:val="ListParagraph"/>
    <w:uiPriority w:val="34"/>
    <w:qFormat/>
    <w:locked/>
    <w:rsid w:val="00C731B5"/>
  </w:style>
  <w:style w:type="character" w:styleId="CommentReference">
    <w:name w:val="annotation reference"/>
    <w:basedOn w:val="DefaultParagraphFont"/>
    <w:uiPriority w:val="99"/>
    <w:semiHidden/>
    <w:unhideWhenUsed/>
    <w:rsid w:val="00376E0C"/>
    <w:rPr>
      <w:sz w:val="16"/>
      <w:szCs w:val="16"/>
    </w:rPr>
  </w:style>
  <w:style w:type="paragraph" w:styleId="CommentText">
    <w:name w:val="annotation text"/>
    <w:basedOn w:val="Normal"/>
    <w:link w:val="CommentTextChar"/>
    <w:uiPriority w:val="99"/>
    <w:unhideWhenUsed/>
    <w:rsid w:val="00376E0C"/>
    <w:pPr>
      <w:spacing w:line="240" w:lineRule="auto"/>
    </w:pPr>
    <w:rPr>
      <w:sz w:val="20"/>
      <w:szCs w:val="20"/>
    </w:rPr>
  </w:style>
  <w:style w:type="character" w:customStyle="1" w:styleId="CommentTextChar">
    <w:name w:val="Comment Text Char"/>
    <w:basedOn w:val="DefaultParagraphFont"/>
    <w:link w:val="CommentText"/>
    <w:uiPriority w:val="99"/>
    <w:rsid w:val="00376E0C"/>
    <w:rPr>
      <w:sz w:val="20"/>
      <w:szCs w:val="20"/>
    </w:rPr>
  </w:style>
  <w:style w:type="paragraph" w:styleId="CommentSubject">
    <w:name w:val="annotation subject"/>
    <w:basedOn w:val="CommentText"/>
    <w:next w:val="CommentText"/>
    <w:link w:val="CommentSubjectChar"/>
    <w:uiPriority w:val="99"/>
    <w:semiHidden/>
    <w:unhideWhenUsed/>
    <w:rsid w:val="00376E0C"/>
    <w:rPr>
      <w:b/>
      <w:bCs/>
    </w:rPr>
  </w:style>
  <w:style w:type="character" w:customStyle="1" w:styleId="CommentSubjectChar">
    <w:name w:val="Comment Subject Char"/>
    <w:basedOn w:val="CommentTextChar"/>
    <w:link w:val="CommentSubject"/>
    <w:uiPriority w:val="99"/>
    <w:semiHidden/>
    <w:rsid w:val="00376E0C"/>
    <w:rPr>
      <w:b/>
      <w:bCs/>
      <w:sz w:val="20"/>
      <w:szCs w:val="20"/>
    </w:rPr>
  </w:style>
  <w:style w:type="paragraph" w:styleId="NormalWeb">
    <w:name w:val="Normal (Web)"/>
    <w:basedOn w:val="Normal"/>
    <w:uiPriority w:val="99"/>
    <w:unhideWhenUsed/>
    <w:rsid w:val="00DE46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spacing">
    <w:name w:val="x_msonospacing"/>
    <w:basedOn w:val="Normal"/>
    <w:rsid w:val="000442BE"/>
    <w:pPr>
      <w:spacing w:after="0" w:line="240" w:lineRule="auto"/>
    </w:pPr>
    <w:rPr>
      <w:rFonts w:ascii="Calibri" w:hAnsi="Calibri" w:cs="Calibri"/>
      <w:lang w:eastAsia="en-GB"/>
    </w:rPr>
  </w:style>
  <w:style w:type="paragraph" w:styleId="NoSpacing">
    <w:name w:val="No Spacing"/>
    <w:uiPriority w:val="1"/>
    <w:qFormat/>
    <w:rsid w:val="00CE69B5"/>
    <w:pPr>
      <w:spacing w:after="0" w:line="240" w:lineRule="auto"/>
    </w:pPr>
  </w:style>
  <w:style w:type="character" w:styleId="UnresolvedMention">
    <w:name w:val="Unresolved Mention"/>
    <w:basedOn w:val="DefaultParagraphFont"/>
    <w:uiPriority w:val="99"/>
    <w:semiHidden/>
    <w:unhideWhenUsed/>
    <w:rsid w:val="008D5D9E"/>
    <w:rPr>
      <w:color w:val="605E5C"/>
      <w:shd w:val="clear" w:color="auto" w:fill="E1DFDD"/>
    </w:rPr>
  </w:style>
  <w:style w:type="paragraph" w:customStyle="1" w:styleId="Default">
    <w:name w:val="Default"/>
    <w:rsid w:val="003D060D"/>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Revision">
    <w:name w:val="Revision"/>
    <w:hidden/>
    <w:uiPriority w:val="99"/>
    <w:semiHidden/>
    <w:rsid w:val="00BC6A10"/>
    <w:pPr>
      <w:spacing w:after="0" w:line="240" w:lineRule="auto"/>
    </w:pPr>
  </w:style>
  <w:style w:type="character" w:customStyle="1" w:styleId="cf01">
    <w:name w:val="cf01"/>
    <w:rsid w:val="00276322"/>
    <w:rPr>
      <w:rFonts w:ascii="Segoe UI" w:hAnsi="Segoe UI" w:cs="Segoe UI" w:hint="default"/>
      <w:sz w:val="18"/>
      <w:szCs w:val="18"/>
    </w:rPr>
  </w:style>
  <w:style w:type="character" w:styleId="FollowedHyperlink">
    <w:name w:val="FollowedHyperlink"/>
    <w:basedOn w:val="DefaultParagraphFont"/>
    <w:uiPriority w:val="99"/>
    <w:semiHidden/>
    <w:unhideWhenUsed/>
    <w:rsid w:val="00AE7E0D"/>
    <w:rPr>
      <w:color w:val="954F72" w:themeColor="followedHyperlink"/>
      <w:u w:val="single"/>
    </w:rPr>
  </w:style>
  <w:style w:type="character" w:customStyle="1" w:styleId="normaltextrun">
    <w:name w:val="normaltextrun"/>
    <w:basedOn w:val="DefaultParagraphFont"/>
    <w:rsid w:val="00DE24FD"/>
  </w:style>
  <w:style w:type="paragraph" w:customStyle="1" w:styleId="paragraph">
    <w:name w:val="paragraph"/>
    <w:basedOn w:val="Normal"/>
    <w:rsid w:val="00F947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94783"/>
  </w:style>
  <w:style w:type="character" w:customStyle="1" w:styleId="Heading2Char">
    <w:name w:val="Heading 2 Char"/>
    <w:basedOn w:val="DefaultParagraphFont"/>
    <w:link w:val="Heading2"/>
    <w:uiPriority w:val="9"/>
    <w:rsid w:val="005558BF"/>
    <w:rPr>
      <w:rFonts w:ascii="Calibri" w:eastAsiaTheme="majorEastAsia" w:hAnsi="Calibri" w:cstheme="majorBidi"/>
      <w:b/>
      <w:i/>
      <w:sz w:val="28"/>
      <w:szCs w:val="26"/>
    </w:rPr>
  </w:style>
  <w:style w:type="character" w:styleId="Mention">
    <w:name w:val="Mention"/>
    <w:basedOn w:val="DefaultParagraphFont"/>
    <w:uiPriority w:val="99"/>
    <w:unhideWhenUsed/>
    <w:rsid w:val="006C4E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889">
      <w:bodyDiv w:val="1"/>
      <w:marLeft w:val="0"/>
      <w:marRight w:val="0"/>
      <w:marTop w:val="0"/>
      <w:marBottom w:val="0"/>
      <w:divBdr>
        <w:top w:val="none" w:sz="0" w:space="0" w:color="auto"/>
        <w:left w:val="none" w:sz="0" w:space="0" w:color="auto"/>
        <w:bottom w:val="none" w:sz="0" w:space="0" w:color="auto"/>
        <w:right w:val="none" w:sz="0" w:space="0" w:color="auto"/>
      </w:divBdr>
    </w:div>
    <w:div w:id="23096737">
      <w:bodyDiv w:val="1"/>
      <w:marLeft w:val="0"/>
      <w:marRight w:val="0"/>
      <w:marTop w:val="0"/>
      <w:marBottom w:val="0"/>
      <w:divBdr>
        <w:top w:val="none" w:sz="0" w:space="0" w:color="auto"/>
        <w:left w:val="none" w:sz="0" w:space="0" w:color="auto"/>
        <w:bottom w:val="none" w:sz="0" w:space="0" w:color="auto"/>
        <w:right w:val="none" w:sz="0" w:space="0" w:color="auto"/>
      </w:divBdr>
    </w:div>
    <w:div w:id="46878819">
      <w:bodyDiv w:val="1"/>
      <w:marLeft w:val="0"/>
      <w:marRight w:val="0"/>
      <w:marTop w:val="0"/>
      <w:marBottom w:val="0"/>
      <w:divBdr>
        <w:top w:val="none" w:sz="0" w:space="0" w:color="auto"/>
        <w:left w:val="none" w:sz="0" w:space="0" w:color="auto"/>
        <w:bottom w:val="none" w:sz="0" w:space="0" w:color="auto"/>
        <w:right w:val="none" w:sz="0" w:space="0" w:color="auto"/>
      </w:divBdr>
    </w:div>
    <w:div w:id="71901349">
      <w:bodyDiv w:val="1"/>
      <w:marLeft w:val="0"/>
      <w:marRight w:val="0"/>
      <w:marTop w:val="0"/>
      <w:marBottom w:val="0"/>
      <w:divBdr>
        <w:top w:val="none" w:sz="0" w:space="0" w:color="auto"/>
        <w:left w:val="none" w:sz="0" w:space="0" w:color="auto"/>
        <w:bottom w:val="none" w:sz="0" w:space="0" w:color="auto"/>
        <w:right w:val="none" w:sz="0" w:space="0" w:color="auto"/>
      </w:divBdr>
    </w:div>
    <w:div w:id="103501832">
      <w:bodyDiv w:val="1"/>
      <w:marLeft w:val="0"/>
      <w:marRight w:val="0"/>
      <w:marTop w:val="0"/>
      <w:marBottom w:val="0"/>
      <w:divBdr>
        <w:top w:val="none" w:sz="0" w:space="0" w:color="auto"/>
        <w:left w:val="none" w:sz="0" w:space="0" w:color="auto"/>
        <w:bottom w:val="none" w:sz="0" w:space="0" w:color="auto"/>
        <w:right w:val="none" w:sz="0" w:space="0" w:color="auto"/>
      </w:divBdr>
      <w:divsChild>
        <w:div w:id="248082281">
          <w:marLeft w:val="720"/>
          <w:marRight w:val="0"/>
          <w:marTop w:val="0"/>
          <w:marBottom w:val="0"/>
          <w:divBdr>
            <w:top w:val="none" w:sz="0" w:space="0" w:color="auto"/>
            <w:left w:val="none" w:sz="0" w:space="0" w:color="auto"/>
            <w:bottom w:val="none" w:sz="0" w:space="0" w:color="auto"/>
            <w:right w:val="none" w:sz="0" w:space="0" w:color="auto"/>
          </w:divBdr>
        </w:div>
        <w:div w:id="322050587">
          <w:marLeft w:val="720"/>
          <w:marRight w:val="0"/>
          <w:marTop w:val="0"/>
          <w:marBottom w:val="0"/>
          <w:divBdr>
            <w:top w:val="none" w:sz="0" w:space="0" w:color="auto"/>
            <w:left w:val="none" w:sz="0" w:space="0" w:color="auto"/>
            <w:bottom w:val="none" w:sz="0" w:space="0" w:color="auto"/>
            <w:right w:val="none" w:sz="0" w:space="0" w:color="auto"/>
          </w:divBdr>
        </w:div>
        <w:div w:id="923346281">
          <w:marLeft w:val="720"/>
          <w:marRight w:val="0"/>
          <w:marTop w:val="0"/>
          <w:marBottom w:val="0"/>
          <w:divBdr>
            <w:top w:val="none" w:sz="0" w:space="0" w:color="auto"/>
            <w:left w:val="none" w:sz="0" w:space="0" w:color="auto"/>
            <w:bottom w:val="none" w:sz="0" w:space="0" w:color="auto"/>
            <w:right w:val="none" w:sz="0" w:space="0" w:color="auto"/>
          </w:divBdr>
        </w:div>
        <w:div w:id="1170606670">
          <w:marLeft w:val="720"/>
          <w:marRight w:val="0"/>
          <w:marTop w:val="0"/>
          <w:marBottom w:val="0"/>
          <w:divBdr>
            <w:top w:val="none" w:sz="0" w:space="0" w:color="auto"/>
            <w:left w:val="none" w:sz="0" w:space="0" w:color="auto"/>
            <w:bottom w:val="none" w:sz="0" w:space="0" w:color="auto"/>
            <w:right w:val="none" w:sz="0" w:space="0" w:color="auto"/>
          </w:divBdr>
        </w:div>
        <w:div w:id="1502231692">
          <w:marLeft w:val="720"/>
          <w:marRight w:val="0"/>
          <w:marTop w:val="0"/>
          <w:marBottom w:val="0"/>
          <w:divBdr>
            <w:top w:val="none" w:sz="0" w:space="0" w:color="auto"/>
            <w:left w:val="none" w:sz="0" w:space="0" w:color="auto"/>
            <w:bottom w:val="none" w:sz="0" w:space="0" w:color="auto"/>
            <w:right w:val="none" w:sz="0" w:space="0" w:color="auto"/>
          </w:divBdr>
        </w:div>
      </w:divsChild>
    </w:div>
    <w:div w:id="106508548">
      <w:bodyDiv w:val="1"/>
      <w:marLeft w:val="0"/>
      <w:marRight w:val="0"/>
      <w:marTop w:val="0"/>
      <w:marBottom w:val="0"/>
      <w:divBdr>
        <w:top w:val="none" w:sz="0" w:space="0" w:color="auto"/>
        <w:left w:val="none" w:sz="0" w:space="0" w:color="auto"/>
        <w:bottom w:val="none" w:sz="0" w:space="0" w:color="auto"/>
        <w:right w:val="none" w:sz="0" w:space="0" w:color="auto"/>
      </w:divBdr>
    </w:div>
    <w:div w:id="122240323">
      <w:bodyDiv w:val="1"/>
      <w:marLeft w:val="0"/>
      <w:marRight w:val="0"/>
      <w:marTop w:val="0"/>
      <w:marBottom w:val="0"/>
      <w:divBdr>
        <w:top w:val="none" w:sz="0" w:space="0" w:color="auto"/>
        <w:left w:val="none" w:sz="0" w:space="0" w:color="auto"/>
        <w:bottom w:val="none" w:sz="0" w:space="0" w:color="auto"/>
        <w:right w:val="none" w:sz="0" w:space="0" w:color="auto"/>
      </w:divBdr>
    </w:div>
    <w:div w:id="144208326">
      <w:bodyDiv w:val="1"/>
      <w:marLeft w:val="0"/>
      <w:marRight w:val="0"/>
      <w:marTop w:val="0"/>
      <w:marBottom w:val="0"/>
      <w:divBdr>
        <w:top w:val="none" w:sz="0" w:space="0" w:color="auto"/>
        <w:left w:val="none" w:sz="0" w:space="0" w:color="auto"/>
        <w:bottom w:val="none" w:sz="0" w:space="0" w:color="auto"/>
        <w:right w:val="none" w:sz="0" w:space="0" w:color="auto"/>
      </w:divBdr>
    </w:div>
    <w:div w:id="164125849">
      <w:bodyDiv w:val="1"/>
      <w:marLeft w:val="0"/>
      <w:marRight w:val="0"/>
      <w:marTop w:val="0"/>
      <w:marBottom w:val="0"/>
      <w:divBdr>
        <w:top w:val="none" w:sz="0" w:space="0" w:color="auto"/>
        <w:left w:val="none" w:sz="0" w:space="0" w:color="auto"/>
        <w:bottom w:val="none" w:sz="0" w:space="0" w:color="auto"/>
        <w:right w:val="none" w:sz="0" w:space="0" w:color="auto"/>
      </w:divBdr>
    </w:div>
    <w:div w:id="210846024">
      <w:bodyDiv w:val="1"/>
      <w:marLeft w:val="0"/>
      <w:marRight w:val="0"/>
      <w:marTop w:val="0"/>
      <w:marBottom w:val="0"/>
      <w:divBdr>
        <w:top w:val="none" w:sz="0" w:space="0" w:color="auto"/>
        <w:left w:val="none" w:sz="0" w:space="0" w:color="auto"/>
        <w:bottom w:val="none" w:sz="0" w:space="0" w:color="auto"/>
        <w:right w:val="none" w:sz="0" w:space="0" w:color="auto"/>
      </w:divBdr>
    </w:div>
    <w:div w:id="235553615">
      <w:bodyDiv w:val="1"/>
      <w:marLeft w:val="0"/>
      <w:marRight w:val="0"/>
      <w:marTop w:val="0"/>
      <w:marBottom w:val="0"/>
      <w:divBdr>
        <w:top w:val="none" w:sz="0" w:space="0" w:color="auto"/>
        <w:left w:val="none" w:sz="0" w:space="0" w:color="auto"/>
        <w:bottom w:val="none" w:sz="0" w:space="0" w:color="auto"/>
        <w:right w:val="none" w:sz="0" w:space="0" w:color="auto"/>
      </w:divBdr>
    </w:div>
    <w:div w:id="237715857">
      <w:bodyDiv w:val="1"/>
      <w:marLeft w:val="0"/>
      <w:marRight w:val="0"/>
      <w:marTop w:val="0"/>
      <w:marBottom w:val="0"/>
      <w:divBdr>
        <w:top w:val="none" w:sz="0" w:space="0" w:color="auto"/>
        <w:left w:val="none" w:sz="0" w:space="0" w:color="auto"/>
        <w:bottom w:val="none" w:sz="0" w:space="0" w:color="auto"/>
        <w:right w:val="none" w:sz="0" w:space="0" w:color="auto"/>
      </w:divBdr>
    </w:div>
    <w:div w:id="281958034">
      <w:bodyDiv w:val="1"/>
      <w:marLeft w:val="0"/>
      <w:marRight w:val="0"/>
      <w:marTop w:val="0"/>
      <w:marBottom w:val="0"/>
      <w:divBdr>
        <w:top w:val="none" w:sz="0" w:space="0" w:color="auto"/>
        <w:left w:val="none" w:sz="0" w:space="0" w:color="auto"/>
        <w:bottom w:val="none" w:sz="0" w:space="0" w:color="auto"/>
        <w:right w:val="none" w:sz="0" w:space="0" w:color="auto"/>
      </w:divBdr>
    </w:div>
    <w:div w:id="281964700">
      <w:bodyDiv w:val="1"/>
      <w:marLeft w:val="0"/>
      <w:marRight w:val="0"/>
      <w:marTop w:val="0"/>
      <w:marBottom w:val="0"/>
      <w:divBdr>
        <w:top w:val="none" w:sz="0" w:space="0" w:color="auto"/>
        <w:left w:val="none" w:sz="0" w:space="0" w:color="auto"/>
        <w:bottom w:val="none" w:sz="0" w:space="0" w:color="auto"/>
        <w:right w:val="none" w:sz="0" w:space="0" w:color="auto"/>
      </w:divBdr>
    </w:div>
    <w:div w:id="291834265">
      <w:bodyDiv w:val="1"/>
      <w:marLeft w:val="0"/>
      <w:marRight w:val="0"/>
      <w:marTop w:val="0"/>
      <w:marBottom w:val="0"/>
      <w:divBdr>
        <w:top w:val="none" w:sz="0" w:space="0" w:color="auto"/>
        <w:left w:val="none" w:sz="0" w:space="0" w:color="auto"/>
        <w:bottom w:val="none" w:sz="0" w:space="0" w:color="auto"/>
        <w:right w:val="none" w:sz="0" w:space="0" w:color="auto"/>
      </w:divBdr>
    </w:div>
    <w:div w:id="319966044">
      <w:bodyDiv w:val="1"/>
      <w:marLeft w:val="0"/>
      <w:marRight w:val="0"/>
      <w:marTop w:val="0"/>
      <w:marBottom w:val="0"/>
      <w:divBdr>
        <w:top w:val="none" w:sz="0" w:space="0" w:color="auto"/>
        <w:left w:val="none" w:sz="0" w:space="0" w:color="auto"/>
        <w:bottom w:val="none" w:sz="0" w:space="0" w:color="auto"/>
        <w:right w:val="none" w:sz="0" w:space="0" w:color="auto"/>
      </w:divBdr>
    </w:div>
    <w:div w:id="328404863">
      <w:bodyDiv w:val="1"/>
      <w:marLeft w:val="0"/>
      <w:marRight w:val="0"/>
      <w:marTop w:val="0"/>
      <w:marBottom w:val="0"/>
      <w:divBdr>
        <w:top w:val="none" w:sz="0" w:space="0" w:color="auto"/>
        <w:left w:val="none" w:sz="0" w:space="0" w:color="auto"/>
        <w:bottom w:val="none" w:sz="0" w:space="0" w:color="auto"/>
        <w:right w:val="none" w:sz="0" w:space="0" w:color="auto"/>
      </w:divBdr>
    </w:div>
    <w:div w:id="359401625">
      <w:bodyDiv w:val="1"/>
      <w:marLeft w:val="0"/>
      <w:marRight w:val="0"/>
      <w:marTop w:val="0"/>
      <w:marBottom w:val="0"/>
      <w:divBdr>
        <w:top w:val="none" w:sz="0" w:space="0" w:color="auto"/>
        <w:left w:val="none" w:sz="0" w:space="0" w:color="auto"/>
        <w:bottom w:val="none" w:sz="0" w:space="0" w:color="auto"/>
        <w:right w:val="none" w:sz="0" w:space="0" w:color="auto"/>
      </w:divBdr>
    </w:div>
    <w:div w:id="429207218">
      <w:bodyDiv w:val="1"/>
      <w:marLeft w:val="0"/>
      <w:marRight w:val="0"/>
      <w:marTop w:val="0"/>
      <w:marBottom w:val="0"/>
      <w:divBdr>
        <w:top w:val="none" w:sz="0" w:space="0" w:color="auto"/>
        <w:left w:val="none" w:sz="0" w:space="0" w:color="auto"/>
        <w:bottom w:val="none" w:sz="0" w:space="0" w:color="auto"/>
        <w:right w:val="none" w:sz="0" w:space="0" w:color="auto"/>
      </w:divBdr>
    </w:div>
    <w:div w:id="473330576">
      <w:bodyDiv w:val="1"/>
      <w:marLeft w:val="0"/>
      <w:marRight w:val="0"/>
      <w:marTop w:val="0"/>
      <w:marBottom w:val="0"/>
      <w:divBdr>
        <w:top w:val="none" w:sz="0" w:space="0" w:color="auto"/>
        <w:left w:val="none" w:sz="0" w:space="0" w:color="auto"/>
        <w:bottom w:val="none" w:sz="0" w:space="0" w:color="auto"/>
        <w:right w:val="none" w:sz="0" w:space="0" w:color="auto"/>
      </w:divBdr>
    </w:div>
    <w:div w:id="481625322">
      <w:bodyDiv w:val="1"/>
      <w:marLeft w:val="0"/>
      <w:marRight w:val="0"/>
      <w:marTop w:val="0"/>
      <w:marBottom w:val="0"/>
      <w:divBdr>
        <w:top w:val="none" w:sz="0" w:space="0" w:color="auto"/>
        <w:left w:val="none" w:sz="0" w:space="0" w:color="auto"/>
        <w:bottom w:val="none" w:sz="0" w:space="0" w:color="auto"/>
        <w:right w:val="none" w:sz="0" w:space="0" w:color="auto"/>
      </w:divBdr>
    </w:div>
    <w:div w:id="483205447">
      <w:bodyDiv w:val="1"/>
      <w:marLeft w:val="0"/>
      <w:marRight w:val="0"/>
      <w:marTop w:val="0"/>
      <w:marBottom w:val="0"/>
      <w:divBdr>
        <w:top w:val="none" w:sz="0" w:space="0" w:color="auto"/>
        <w:left w:val="none" w:sz="0" w:space="0" w:color="auto"/>
        <w:bottom w:val="none" w:sz="0" w:space="0" w:color="auto"/>
        <w:right w:val="none" w:sz="0" w:space="0" w:color="auto"/>
      </w:divBdr>
    </w:div>
    <w:div w:id="524634279">
      <w:bodyDiv w:val="1"/>
      <w:marLeft w:val="0"/>
      <w:marRight w:val="0"/>
      <w:marTop w:val="0"/>
      <w:marBottom w:val="0"/>
      <w:divBdr>
        <w:top w:val="none" w:sz="0" w:space="0" w:color="auto"/>
        <w:left w:val="none" w:sz="0" w:space="0" w:color="auto"/>
        <w:bottom w:val="none" w:sz="0" w:space="0" w:color="auto"/>
        <w:right w:val="none" w:sz="0" w:space="0" w:color="auto"/>
      </w:divBdr>
    </w:div>
    <w:div w:id="552693092">
      <w:bodyDiv w:val="1"/>
      <w:marLeft w:val="0"/>
      <w:marRight w:val="0"/>
      <w:marTop w:val="0"/>
      <w:marBottom w:val="0"/>
      <w:divBdr>
        <w:top w:val="none" w:sz="0" w:space="0" w:color="auto"/>
        <w:left w:val="none" w:sz="0" w:space="0" w:color="auto"/>
        <w:bottom w:val="none" w:sz="0" w:space="0" w:color="auto"/>
        <w:right w:val="none" w:sz="0" w:space="0" w:color="auto"/>
      </w:divBdr>
      <w:divsChild>
        <w:div w:id="772898672">
          <w:marLeft w:val="547"/>
          <w:marRight w:val="0"/>
          <w:marTop w:val="0"/>
          <w:marBottom w:val="0"/>
          <w:divBdr>
            <w:top w:val="none" w:sz="0" w:space="0" w:color="auto"/>
            <w:left w:val="none" w:sz="0" w:space="0" w:color="auto"/>
            <w:bottom w:val="none" w:sz="0" w:space="0" w:color="auto"/>
            <w:right w:val="none" w:sz="0" w:space="0" w:color="auto"/>
          </w:divBdr>
        </w:div>
        <w:div w:id="1528759880">
          <w:marLeft w:val="547"/>
          <w:marRight w:val="0"/>
          <w:marTop w:val="0"/>
          <w:marBottom w:val="0"/>
          <w:divBdr>
            <w:top w:val="none" w:sz="0" w:space="0" w:color="auto"/>
            <w:left w:val="none" w:sz="0" w:space="0" w:color="auto"/>
            <w:bottom w:val="none" w:sz="0" w:space="0" w:color="auto"/>
            <w:right w:val="none" w:sz="0" w:space="0" w:color="auto"/>
          </w:divBdr>
        </w:div>
        <w:div w:id="1708677872">
          <w:marLeft w:val="547"/>
          <w:marRight w:val="0"/>
          <w:marTop w:val="0"/>
          <w:marBottom w:val="0"/>
          <w:divBdr>
            <w:top w:val="none" w:sz="0" w:space="0" w:color="auto"/>
            <w:left w:val="none" w:sz="0" w:space="0" w:color="auto"/>
            <w:bottom w:val="none" w:sz="0" w:space="0" w:color="auto"/>
            <w:right w:val="none" w:sz="0" w:space="0" w:color="auto"/>
          </w:divBdr>
        </w:div>
      </w:divsChild>
    </w:div>
    <w:div w:id="563495560">
      <w:bodyDiv w:val="1"/>
      <w:marLeft w:val="0"/>
      <w:marRight w:val="0"/>
      <w:marTop w:val="0"/>
      <w:marBottom w:val="0"/>
      <w:divBdr>
        <w:top w:val="none" w:sz="0" w:space="0" w:color="auto"/>
        <w:left w:val="none" w:sz="0" w:space="0" w:color="auto"/>
        <w:bottom w:val="none" w:sz="0" w:space="0" w:color="auto"/>
        <w:right w:val="none" w:sz="0" w:space="0" w:color="auto"/>
      </w:divBdr>
    </w:div>
    <w:div w:id="563686056">
      <w:bodyDiv w:val="1"/>
      <w:marLeft w:val="0"/>
      <w:marRight w:val="0"/>
      <w:marTop w:val="0"/>
      <w:marBottom w:val="0"/>
      <w:divBdr>
        <w:top w:val="none" w:sz="0" w:space="0" w:color="auto"/>
        <w:left w:val="none" w:sz="0" w:space="0" w:color="auto"/>
        <w:bottom w:val="none" w:sz="0" w:space="0" w:color="auto"/>
        <w:right w:val="none" w:sz="0" w:space="0" w:color="auto"/>
      </w:divBdr>
    </w:div>
    <w:div w:id="568148683">
      <w:bodyDiv w:val="1"/>
      <w:marLeft w:val="0"/>
      <w:marRight w:val="0"/>
      <w:marTop w:val="0"/>
      <w:marBottom w:val="0"/>
      <w:divBdr>
        <w:top w:val="none" w:sz="0" w:space="0" w:color="auto"/>
        <w:left w:val="none" w:sz="0" w:space="0" w:color="auto"/>
        <w:bottom w:val="none" w:sz="0" w:space="0" w:color="auto"/>
        <w:right w:val="none" w:sz="0" w:space="0" w:color="auto"/>
      </w:divBdr>
    </w:div>
    <w:div w:id="589896904">
      <w:bodyDiv w:val="1"/>
      <w:marLeft w:val="0"/>
      <w:marRight w:val="0"/>
      <w:marTop w:val="0"/>
      <w:marBottom w:val="0"/>
      <w:divBdr>
        <w:top w:val="none" w:sz="0" w:space="0" w:color="auto"/>
        <w:left w:val="none" w:sz="0" w:space="0" w:color="auto"/>
        <w:bottom w:val="none" w:sz="0" w:space="0" w:color="auto"/>
        <w:right w:val="none" w:sz="0" w:space="0" w:color="auto"/>
      </w:divBdr>
    </w:div>
    <w:div w:id="610402936">
      <w:bodyDiv w:val="1"/>
      <w:marLeft w:val="0"/>
      <w:marRight w:val="0"/>
      <w:marTop w:val="0"/>
      <w:marBottom w:val="0"/>
      <w:divBdr>
        <w:top w:val="none" w:sz="0" w:space="0" w:color="auto"/>
        <w:left w:val="none" w:sz="0" w:space="0" w:color="auto"/>
        <w:bottom w:val="none" w:sz="0" w:space="0" w:color="auto"/>
        <w:right w:val="none" w:sz="0" w:space="0" w:color="auto"/>
      </w:divBdr>
    </w:div>
    <w:div w:id="616521811">
      <w:bodyDiv w:val="1"/>
      <w:marLeft w:val="0"/>
      <w:marRight w:val="0"/>
      <w:marTop w:val="0"/>
      <w:marBottom w:val="0"/>
      <w:divBdr>
        <w:top w:val="none" w:sz="0" w:space="0" w:color="auto"/>
        <w:left w:val="none" w:sz="0" w:space="0" w:color="auto"/>
        <w:bottom w:val="none" w:sz="0" w:space="0" w:color="auto"/>
        <w:right w:val="none" w:sz="0" w:space="0" w:color="auto"/>
      </w:divBdr>
    </w:div>
    <w:div w:id="671563141">
      <w:bodyDiv w:val="1"/>
      <w:marLeft w:val="0"/>
      <w:marRight w:val="0"/>
      <w:marTop w:val="0"/>
      <w:marBottom w:val="0"/>
      <w:divBdr>
        <w:top w:val="none" w:sz="0" w:space="0" w:color="auto"/>
        <w:left w:val="none" w:sz="0" w:space="0" w:color="auto"/>
        <w:bottom w:val="none" w:sz="0" w:space="0" w:color="auto"/>
        <w:right w:val="none" w:sz="0" w:space="0" w:color="auto"/>
      </w:divBdr>
    </w:div>
    <w:div w:id="675426848">
      <w:bodyDiv w:val="1"/>
      <w:marLeft w:val="0"/>
      <w:marRight w:val="0"/>
      <w:marTop w:val="0"/>
      <w:marBottom w:val="0"/>
      <w:divBdr>
        <w:top w:val="none" w:sz="0" w:space="0" w:color="auto"/>
        <w:left w:val="none" w:sz="0" w:space="0" w:color="auto"/>
        <w:bottom w:val="none" w:sz="0" w:space="0" w:color="auto"/>
        <w:right w:val="none" w:sz="0" w:space="0" w:color="auto"/>
      </w:divBdr>
    </w:div>
    <w:div w:id="679240171">
      <w:bodyDiv w:val="1"/>
      <w:marLeft w:val="0"/>
      <w:marRight w:val="0"/>
      <w:marTop w:val="0"/>
      <w:marBottom w:val="0"/>
      <w:divBdr>
        <w:top w:val="none" w:sz="0" w:space="0" w:color="auto"/>
        <w:left w:val="none" w:sz="0" w:space="0" w:color="auto"/>
        <w:bottom w:val="none" w:sz="0" w:space="0" w:color="auto"/>
        <w:right w:val="none" w:sz="0" w:space="0" w:color="auto"/>
      </w:divBdr>
    </w:div>
    <w:div w:id="741147587">
      <w:bodyDiv w:val="1"/>
      <w:marLeft w:val="0"/>
      <w:marRight w:val="0"/>
      <w:marTop w:val="0"/>
      <w:marBottom w:val="0"/>
      <w:divBdr>
        <w:top w:val="none" w:sz="0" w:space="0" w:color="auto"/>
        <w:left w:val="none" w:sz="0" w:space="0" w:color="auto"/>
        <w:bottom w:val="none" w:sz="0" w:space="0" w:color="auto"/>
        <w:right w:val="none" w:sz="0" w:space="0" w:color="auto"/>
      </w:divBdr>
    </w:div>
    <w:div w:id="741565478">
      <w:bodyDiv w:val="1"/>
      <w:marLeft w:val="0"/>
      <w:marRight w:val="0"/>
      <w:marTop w:val="0"/>
      <w:marBottom w:val="0"/>
      <w:divBdr>
        <w:top w:val="none" w:sz="0" w:space="0" w:color="auto"/>
        <w:left w:val="none" w:sz="0" w:space="0" w:color="auto"/>
        <w:bottom w:val="none" w:sz="0" w:space="0" w:color="auto"/>
        <w:right w:val="none" w:sz="0" w:space="0" w:color="auto"/>
      </w:divBdr>
    </w:div>
    <w:div w:id="803276515">
      <w:bodyDiv w:val="1"/>
      <w:marLeft w:val="0"/>
      <w:marRight w:val="0"/>
      <w:marTop w:val="0"/>
      <w:marBottom w:val="0"/>
      <w:divBdr>
        <w:top w:val="none" w:sz="0" w:space="0" w:color="auto"/>
        <w:left w:val="none" w:sz="0" w:space="0" w:color="auto"/>
        <w:bottom w:val="none" w:sz="0" w:space="0" w:color="auto"/>
        <w:right w:val="none" w:sz="0" w:space="0" w:color="auto"/>
      </w:divBdr>
      <w:divsChild>
        <w:div w:id="1874657701">
          <w:marLeft w:val="0"/>
          <w:marRight w:val="0"/>
          <w:marTop w:val="0"/>
          <w:marBottom w:val="0"/>
          <w:divBdr>
            <w:top w:val="none" w:sz="0" w:space="0" w:color="auto"/>
            <w:left w:val="none" w:sz="0" w:space="0" w:color="auto"/>
            <w:bottom w:val="none" w:sz="0" w:space="0" w:color="auto"/>
            <w:right w:val="none" w:sz="0" w:space="0" w:color="auto"/>
          </w:divBdr>
        </w:div>
        <w:div w:id="1918635045">
          <w:marLeft w:val="0"/>
          <w:marRight w:val="0"/>
          <w:marTop w:val="0"/>
          <w:marBottom w:val="0"/>
          <w:divBdr>
            <w:top w:val="none" w:sz="0" w:space="0" w:color="auto"/>
            <w:left w:val="none" w:sz="0" w:space="0" w:color="auto"/>
            <w:bottom w:val="none" w:sz="0" w:space="0" w:color="auto"/>
            <w:right w:val="none" w:sz="0" w:space="0" w:color="auto"/>
          </w:divBdr>
        </w:div>
      </w:divsChild>
    </w:div>
    <w:div w:id="821122871">
      <w:bodyDiv w:val="1"/>
      <w:marLeft w:val="0"/>
      <w:marRight w:val="0"/>
      <w:marTop w:val="0"/>
      <w:marBottom w:val="0"/>
      <w:divBdr>
        <w:top w:val="none" w:sz="0" w:space="0" w:color="auto"/>
        <w:left w:val="none" w:sz="0" w:space="0" w:color="auto"/>
        <w:bottom w:val="none" w:sz="0" w:space="0" w:color="auto"/>
        <w:right w:val="none" w:sz="0" w:space="0" w:color="auto"/>
      </w:divBdr>
    </w:div>
    <w:div w:id="824862573">
      <w:bodyDiv w:val="1"/>
      <w:marLeft w:val="0"/>
      <w:marRight w:val="0"/>
      <w:marTop w:val="0"/>
      <w:marBottom w:val="0"/>
      <w:divBdr>
        <w:top w:val="none" w:sz="0" w:space="0" w:color="auto"/>
        <w:left w:val="none" w:sz="0" w:space="0" w:color="auto"/>
        <w:bottom w:val="none" w:sz="0" w:space="0" w:color="auto"/>
        <w:right w:val="none" w:sz="0" w:space="0" w:color="auto"/>
      </w:divBdr>
    </w:div>
    <w:div w:id="827356279">
      <w:bodyDiv w:val="1"/>
      <w:marLeft w:val="0"/>
      <w:marRight w:val="0"/>
      <w:marTop w:val="0"/>
      <w:marBottom w:val="0"/>
      <w:divBdr>
        <w:top w:val="none" w:sz="0" w:space="0" w:color="auto"/>
        <w:left w:val="none" w:sz="0" w:space="0" w:color="auto"/>
        <w:bottom w:val="none" w:sz="0" w:space="0" w:color="auto"/>
        <w:right w:val="none" w:sz="0" w:space="0" w:color="auto"/>
      </w:divBdr>
    </w:div>
    <w:div w:id="838421451">
      <w:bodyDiv w:val="1"/>
      <w:marLeft w:val="0"/>
      <w:marRight w:val="0"/>
      <w:marTop w:val="0"/>
      <w:marBottom w:val="0"/>
      <w:divBdr>
        <w:top w:val="none" w:sz="0" w:space="0" w:color="auto"/>
        <w:left w:val="none" w:sz="0" w:space="0" w:color="auto"/>
        <w:bottom w:val="none" w:sz="0" w:space="0" w:color="auto"/>
        <w:right w:val="none" w:sz="0" w:space="0" w:color="auto"/>
      </w:divBdr>
      <w:divsChild>
        <w:div w:id="177669154">
          <w:marLeft w:val="0"/>
          <w:marRight w:val="0"/>
          <w:marTop w:val="0"/>
          <w:marBottom w:val="0"/>
          <w:divBdr>
            <w:top w:val="none" w:sz="0" w:space="0" w:color="auto"/>
            <w:left w:val="none" w:sz="0" w:space="0" w:color="auto"/>
            <w:bottom w:val="none" w:sz="0" w:space="0" w:color="auto"/>
            <w:right w:val="none" w:sz="0" w:space="0" w:color="auto"/>
          </w:divBdr>
        </w:div>
        <w:div w:id="454720217">
          <w:marLeft w:val="0"/>
          <w:marRight w:val="0"/>
          <w:marTop w:val="0"/>
          <w:marBottom w:val="0"/>
          <w:divBdr>
            <w:top w:val="none" w:sz="0" w:space="0" w:color="auto"/>
            <w:left w:val="none" w:sz="0" w:space="0" w:color="auto"/>
            <w:bottom w:val="none" w:sz="0" w:space="0" w:color="auto"/>
            <w:right w:val="none" w:sz="0" w:space="0" w:color="auto"/>
          </w:divBdr>
          <w:divsChild>
            <w:div w:id="904532033">
              <w:marLeft w:val="0"/>
              <w:marRight w:val="0"/>
              <w:marTop w:val="0"/>
              <w:marBottom w:val="0"/>
              <w:divBdr>
                <w:top w:val="none" w:sz="0" w:space="0" w:color="auto"/>
                <w:left w:val="none" w:sz="0" w:space="0" w:color="auto"/>
                <w:bottom w:val="none" w:sz="0" w:space="0" w:color="auto"/>
                <w:right w:val="none" w:sz="0" w:space="0" w:color="auto"/>
              </w:divBdr>
            </w:div>
          </w:divsChild>
        </w:div>
        <w:div w:id="760613693">
          <w:marLeft w:val="0"/>
          <w:marRight w:val="0"/>
          <w:marTop w:val="0"/>
          <w:marBottom w:val="0"/>
          <w:divBdr>
            <w:top w:val="none" w:sz="0" w:space="0" w:color="auto"/>
            <w:left w:val="none" w:sz="0" w:space="0" w:color="auto"/>
            <w:bottom w:val="none" w:sz="0" w:space="0" w:color="auto"/>
            <w:right w:val="none" w:sz="0" w:space="0" w:color="auto"/>
          </w:divBdr>
          <w:divsChild>
            <w:div w:id="903950414">
              <w:marLeft w:val="0"/>
              <w:marRight w:val="0"/>
              <w:marTop w:val="0"/>
              <w:marBottom w:val="0"/>
              <w:divBdr>
                <w:top w:val="none" w:sz="0" w:space="0" w:color="auto"/>
                <w:left w:val="none" w:sz="0" w:space="0" w:color="auto"/>
                <w:bottom w:val="none" w:sz="0" w:space="0" w:color="auto"/>
                <w:right w:val="none" w:sz="0" w:space="0" w:color="auto"/>
              </w:divBdr>
            </w:div>
          </w:divsChild>
        </w:div>
        <w:div w:id="808134291">
          <w:marLeft w:val="0"/>
          <w:marRight w:val="0"/>
          <w:marTop w:val="0"/>
          <w:marBottom w:val="0"/>
          <w:divBdr>
            <w:top w:val="none" w:sz="0" w:space="0" w:color="auto"/>
            <w:left w:val="none" w:sz="0" w:space="0" w:color="auto"/>
            <w:bottom w:val="none" w:sz="0" w:space="0" w:color="auto"/>
            <w:right w:val="none" w:sz="0" w:space="0" w:color="auto"/>
          </w:divBdr>
          <w:divsChild>
            <w:div w:id="2028481507">
              <w:marLeft w:val="0"/>
              <w:marRight w:val="0"/>
              <w:marTop w:val="0"/>
              <w:marBottom w:val="0"/>
              <w:divBdr>
                <w:top w:val="none" w:sz="0" w:space="0" w:color="auto"/>
                <w:left w:val="none" w:sz="0" w:space="0" w:color="auto"/>
                <w:bottom w:val="none" w:sz="0" w:space="0" w:color="auto"/>
                <w:right w:val="none" w:sz="0" w:space="0" w:color="auto"/>
              </w:divBdr>
            </w:div>
          </w:divsChild>
        </w:div>
        <w:div w:id="1007563940">
          <w:marLeft w:val="0"/>
          <w:marRight w:val="0"/>
          <w:marTop w:val="0"/>
          <w:marBottom w:val="0"/>
          <w:divBdr>
            <w:top w:val="none" w:sz="0" w:space="0" w:color="auto"/>
            <w:left w:val="none" w:sz="0" w:space="0" w:color="auto"/>
            <w:bottom w:val="none" w:sz="0" w:space="0" w:color="auto"/>
            <w:right w:val="none" w:sz="0" w:space="0" w:color="auto"/>
          </w:divBdr>
          <w:divsChild>
            <w:div w:id="1738433541">
              <w:marLeft w:val="0"/>
              <w:marRight w:val="0"/>
              <w:marTop w:val="0"/>
              <w:marBottom w:val="0"/>
              <w:divBdr>
                <w:top w:val="none" w:sz="0" w:space="0" w:color="auto"/>
                <w:left w:val="none" w:sz="0" w:space="0" w:color="auto"/>
                <w:bottom w:val="none" w:sz="0" w:space="0" w:color="auto"/>
                <w:right w:val="none" w:sz="0" w:space="0" w:color="auto"/>
              </w:divBdr>
            </w:div>
          </w:divsChild>
        </w:div>
        <w:div w:id="1551183341">
          <w:marLeft w:val="0"/>
          <w:marRight w:val="0"/>
          <w:marTop w:val="0"/>
          <w:marBottom w:val="0"/>
          <w:divBdr>
            <w:top w:val="none" w:sz="0" w:space="0" w:color="auto"/>
            <w:left w:val="none" w:sz="0" w:space="0" w:color="auto"/>
            <w:bottom w:val="none" w:sz="0" w:space="0" w:color="auto"/>
            <w:right w:val="none" w:sz="0" w:space="0" w:color="auto"/>
          </w:divBdr>
          <w:divsChild>
            <w:div w:id="1763334146">
              <w:marLeft w:val="0"/>
              <w:marRight w:val="0"/>
              <w:marTop w:val="0"/>
              <w:marBottom w:val="0"/>
              <w:divBdr>
                <w:top w:val="none" w:sz="0" w:space="0" w:color="auto"/>
                <w:left w:val="none" w:sz="0" w:space="0" w:color="auto"/>
                <w:bottom w:val="none" w:sz="0" w:space="0" w:color="auto"/>
                <w:right w:val="none" w:sz="0" w:space="0" w:color="auto"/>
              </w:divBdr>
            </w:div>
          </w:divsChild>
        </w:div>
        <w:div w:id="1620063297">
          <w:marLeft w:val="0"/>
          <w:marRight w:val="0"/>
          <w:marTop w:val="0"/>
          <w:marBottom w:val="0"/>
          <w:divBdr>
            <w:top w:val="none" w:sz="0" w:space="0" w:color="auto"/>
            <w:left w:val="none" w:sz="0" w:space="0" w:color="auto"/>
            <w:bottom w:val="none" w:sz="0" w:space="0" w:color="auto"/>
            <w:right w:val="none" w:sz="0" w:space="0" w:color="auto"/>
          </w:divBdr>
          <w:divsChild>
            <w:div w:id="88628697">
              <w:marLeft w:val="0"/>
              <w:marRight w:val="0"/>
              <w:marTop w:val="0"/>
              <w:marBottom w:val="0"/>
              <w:divBdr>
                <w:top w:val="none" w:sz="0" w:space="0" w:color="auto"/>
                <w:left w:val="none" w:sz="0" w:space="0" w:color="auto"/>
                <w:bottom w:val="none" w:sz="0" w:space="0" w:color="auto"/>
                <w:right w:val="none" w:sz="0" w:space="0" w:color="auto"/>
              </w:divBdr>
            </w:div>
          </w:divsChild>
        </w:div>
        <w:div w:id="1710566460">
          <w:marLeft w:val="0"/>
          <w:marRight w:val="0"/>
          <w:marTop w:val="0"/>
          <w:marBottom w:val="0"/>
          <w:divBdr>
            <w:top w:val="none" w:sz="0" w:space="0" w:color="auto"/>
            <w:left w:val="none" w:sz="0" w:space="0" w:color="auto"/>
            <w:bottom w:val="none" w:sz="0" w:space="0" w:color="auto"/>
            <w:right w:val="none" w:sz="0" w:space="0" w:color="auto"/>
          </w:divBdr>
          <w:divsChild>
            <w:div w:id="971401303">
              <w:marLeft w:val="0"/>
              <w:marRight w:val="0"/>
              <w:marTop w:val="0"/>
              <w:marBottom w:val="0"/>
              <w:divBdr>
                <w:top w:val="none" w:sz="0" w:space="0" w:color="auto"/>
                <w:left w:val="none" w:sz="0" w:space="0" w:color="auto"/>
                <w:bottom w:val="none" w:sz="0" w:space="0" w:color="auto"/>
                <w:right w:val="none" w:sz="0" w:space="0" w:color="auto"/>
              </w:divBdr>
            </w:div>
          </w:divsChild>
        </w:div>
        <w:div w:id="1834028383">
          <w:marLeft w:val="0"/>
          <w:marRight w:val="0"/>
          <w:marTop w:val="0"/>
          <w:marBottom w:val="0"/>
          <w:divBdr>
            <w:top w:val="none" w:sz="0" w:space="0" w:color="auto"/>
            <w:left w:val="none" w:sz="0" w:space="0" w:color="auto"/>
            <w:bottom w:val="none" w:sz="0" w:space="0" w:color="auto"/>
            <w:right w:val="none" w:sz="0" w:space="0" w:color="auto"/>
          </w:divBdr>
          <w:divsChild>
            <w:div w:id="172914002">
              <w:marLeft w:val="0"/>
              <w:marRight w:val="0"/>
              <w:marTop w:val="0"/>
              <w:marBottom w:val="0"/>
              <w:divBdr>
                <w:top w:val="none" w:sz="0" w:space="0" w:color="auto"/>
                <w:left w:val="none" w:sz="0" w:space="0" w:color="auto"/>
                <w:bottom w:val="none" w:sz="0" w:space="0" w:color="auto"/>
                <w:right w:val="none" w:sz="0" w:space="0" w:color="auto"/>
              </w:divBdr>
            </w:div>
          </w:divsChild>
        </w:div>
        <w:div w:id="1848522195">
          <w:marLeft w:val="0"/>
          <w:marRight w:val="0"/>
          <w:marTop w:val="0"/>
          <w:marBottom w:val="0"/>
          <w:divBdr>
            <w:top w:val="none" w:sz="0" w:space="0" w:color="auto"/>
            <w:left w:val="none" w:sz="0" w:space="0" w:color="auto"/>
            <w:bottom w:val="none" w:sz="0" w:space="0" w:color="auto"/>
            <w:right w:val="none" w:sz="0" w:space="0" w:color="auto"/>
          </w:divBdr>
          <w:divsChild>
            <w:div w:id="6836493">
              <w:marLeft w:val="0"/>
              <w:marRight w:val="0"/>
              <w:marTop w:val="0"/>
              <w:marBottom w:val="0"/>
              <w:divBdr>
                <w:top w:val="none" w:sz="0" w:space="0" w:color="auto"/>
                <w:left w:val="none" w:sz="0" w:space="0" w:color="auto"/>
                <w:bottom w:val="none" w:sz="0" w:space="0" w:color="auto"/>
                <w:right w:val="none" w:sz="0" w:space="0" w:color="auto"/>
              </w:divBdr>
            </w:div>
          </w:divsChild>
        </w:div>
        <w:div w:id="1854295517">
          <w:marLeft w:val="0"/>
          <w:marRight w:val="0"/>
          <w:marTop w:val="0"/>
          <w:marBottom w:val="0"/>
          <w:divBdr>
            <w:top w:val="none" w:sz="0" w:space="0" w:color="auto"/>
            <w:left w:val="none" w:sz="0" w:space="0" w:color="auto"/>
            <w:bottom w:val="none" w:sz="0" w:space="0" w:color="auto"/>
            <w:right w:val="none" w:sz="0" w:space="0" w:color="auto"/>
          </w:divBdr>
          <w:divsChild>
            <w:div w:id="1750153963">
              <w:marLeft w:val="0"/>
              <w:marRight w:val="0"/>
              <w:marTop w:val="0"/>
              <w:marBottom w:val="0"/>
              <w:divBdr>
                <w:top w:val="none" w:sz="0" w:space="0" w:color="auto"/>
                <w:left w:val="none" w:sz="0" w:space="0" w:color="auto"/>
                <w:bottom w:val="none" w:sz="0" w:space="0" w:color="auto"/>
                <w:right w:val="none" w:sz="0" w:space="0" w:color="auto"/>
              </w:divBdr>
            </w:div>
          </w:divsChild>
        </w:div>
        <w:div w:id="1965308003">
          <w:marLeft w:val="0"/>
          <w:marRight w:val="0"/>
          <w:marTop w:val="0"/>
          <w:marBottom w:val="0"/>
          <w:divBdr>
            <w:top w:val="none" w:sz="0" w:space="0" w:color="auto"/>
            <w:left w:val="none" w:sz="0" w:space="0" w:color="auto"/>
            <w:bottom w:val="none" w:sz="0" w:space="0" w:color="auto"/>
            <w:right w:val="none" w:sz="0" w:space="0" w:color="auto"/>
          </w:divBdr>
          <w:divsChild>
            <w:div w:id="769397961">
              <w:marLeft w:val="0"/>
              <w:marRight w:val="0"/>
              <w:marTop w:val="0"/>
              <w:marBottom w:val="0"/>
              <w:divBdr>
                <w:top w:val="none" w:sz="0" w:space="0" w:color="auto"/>
                <w:left w:val="none" w:sz="0" w:space="0" w:color="auto"/>
                <w:bottom w:val="none" w:sz="0" w:space="0" w:color="auto"/>
                <w:right w:val="none" w:sz="0" w:space="0" w:color="auto"/>
              </w:divBdr>
            </w:div>
          </w:divsChild>
        </w:div>
        <w:div w:id="2012684233">
          <w:marLeft w:val="0"/>
          <w:marRight w:val="0"/>
          <w:marTop w:val="0"/>
          <w:marBottom w:val="0"/>
          <w:divBdr>
            <w:top w:val="none" w:sz="0" w:space="0" w:color="auto"/>
            <w:left w:val="none" w:sz="0" w:space="0" w:color="auto"/>
            <w:bottom w:val="none" w:sz="0" w:space="0" w:color="auto"/>
            <w:right w:val="none" w:sz="0" w:space="0" w:color="auto"/>
          </w:divBdr>
          <w:divsChild>
            <w:div w:id="1287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291">
      <w:bodyDiv w:val="1"/>
      <w:marLeft w:val="0"/>
      <w:marRight w:val="0"/>
      <w:marTop w:val="0"/>
      <w:marBottom w:val="0"/>
      <w:divBdr>
        <w:top w:val="none" w:sz="0" w:space="0" w:color="auto"/>
        <w:left w:val="none" w:sz="0" w:space="0" w:color="auto"/>
        <w:bottom w:val="none" w:sz="0" w:space="0" w:color="auto"/>
        <w:right w:val="none" w:sz="0" w:space="0" w:color="auto"/>
      </w:divBdr>
    </w:div>
    <w:div w:id="905264031">
      <w:bodyDiv w:val="1"/>
      <w:marLeft w:val="0"/>
      <w:marRight w:val="0"/>
      <w:marTop w:val="0"/>
      <w:marBottom w:val="0"/>
      <w:divBdr>
        <w:top w:val="none" w:sz="0" w:space="0" w:color="auto"/>
        <w:left w:val="none" w:sz="0" w:space="0" w:color="auto"/>
        <w:bottom w:val="none" w:sz="0" w:space="0" w:color="auto"/>
        <w:right w:val="none" w:sz="0" w:space="0" w:color="auto"/>
      </w:divBdr>
    </w:div>
    <w:div w:id="927466820">
      <w:bodyDiv w:val="1"/>
      <w:marLeft w:val="0"/>
      <w:marRight w:val="0"/>
      <w:marTop w:val="0"/>
      <w:marBottom w:val="0"/>
      <w:divBdr>
        <w:top w:val="none" w:sz="0" w:space="0" w:color="auto"/>
        <w:left w:val="none" w:sz="0" w:space="0" w:color="auto"/>
        <w:bottom w:val="none" w:sz="0" w:space="0" w:color="auto"/>
        <w:right w:val="none" w:sz="0" w:space="0" w:color="auto"/>
      </w:divBdr>
    </w:div>
    <w:div w:id="928125259">
      <w:bodyDiv w:val="1"/>
      <w:marLeft w:val="0"/>
      <w:marRight w:val="0"/>
      <w:marTop w:val="0"/>
      <w:marBottom w:val="0"/>
      <w:divBdr>
        <w:top w:val="none" w:sz="0" w:space="0" w:color="auto"/>
        <w:left w:val="none" w:sz="0" w:space="0" w:color="auto"/>
        <w:bottom w:val="none" w:sz="0" w:space="0" w:color="auto"/>
        <w:right w:val="none" w:sz="0" w:space="0" w:color="auto"/>
      </w:divBdr>
    </w:div>
    <w:div w:id="971130606">
      <w:bodyDiv w:val="1"/>
      <w:marLeft w:val="0"/>
      <w:marRight w:val="0"/>
      <w:marTop w:val="0"/>
      <w:marBottom w:val="0"/>
      <w:divBdr>
        <w:top w:val="none" w:sz="0" w:space="0" w:color="auto"/>
        <w:left w:val="none" w:sz="0" w:space="0" w:color="auto"/>
        <w:bottom w:val="none" w:sz="0" w:space="0" w:color="auto"/>
        <w:right w:val="none" w:sz="0" w:space="0" w:color="auto"/>
      </w:divBdr>
    </w:div>
    <w:div w:id="1081490019">
      <w:bodyDiv w:val="1"/>
      <w:marLeft w:val="0"/>
      <w:marRight w:val="0"/>
      <w:marTop w:val="0"/>
      <w:marBottom w:val="0"/>
      <w:divBdr>
        <w:top w:val="none" w:sz="0" w:space="0" w:color="auto"/>
        <w:left w:val="none" w:sz="0" w:space="0" w:color="auto"/>
        <w:bottom w:val="none" w:sz="0" w:space="0" w:color="auto"/>
        <w:right w:val="none" w:sz="0" w:space="0" w:color="auto"/>
      </w:divBdr>
      <w:divsChild>
        <w:div w:id="1216433012">
          <w:marLeft w:val="274"/>
          <w:marRight w:val="0"/>
          <w:marTop w:val="0"/>
          <w:marBottom w:val="0"/>
          <w:divBdr>
            <w:top w:val="none" w:sz="0" w:space="0" w:color="auto"/>
            <w:left w:val="none" w:sz="0" w:space="0" w:color="auto"/>
            <w:bottom w:val="none" w:sz="0" w:space="0" w:color="auto"/>
            <w:right w:val="none" w:sz="0" w:space="0" w:color="auto"/>
          </w:divBdr>
        </w:div>
      </w:divsChild>
    </w:div>
    <w:div w:id="1113095913">
      <w:bodyDiv w:val="1"/>
      <w:marLeft w:val="0"/>
      <w:marRight w:val="0"/>
      <w:marTop w:val="0"/>
      <w:marBottom w:val="0"/>
      <w:divBdr>
        <w:top w:val="none" w:sz="0" w:space="0" w:color="auto"/>
        <w:left w:val="none" w:sz="0" w:space="0" w:color="auto"/>
        <w:bottom w:val="none" w:sz="0" w:space="0" w:color="auto"/>
        <w:right w:val="none" w:sz="0" w:space="0" w:color="auto"/>
      </w:divBdr>
    </w:div>
    <w:div w:id="1132795008">
      <w:bodyDiv w:val="1"/>
      <w:marLeft w:val="0"/>
      <w:marRight w:val="0"/>
      <w:marTop w:val="0"/>
      <w:marBottom w:val="0"/>
      <w:divBdr>
        <w:top w:val="none" w:sz="0" w:space="0" w:color="auto"/>
        <w:left w:val="none" w:sz="0" w:space="0" w:color="auto"/>
        <w:bottom w:val="none" w:sz="0" w:space="0" w:color="auto"/>
        <w:right w:val="none" w:sz="0" w:space="0" w:color="auto"/>
      </w:divBdr>
      <w:divsChild>
        <w:div w:id="25370328">
          <w:marLeft w:val="547"/>
          <w:marRight w:val="0"/>
          <w:marTop w:val="0"/>
          <w:marBottom w:val="0"/>
          <w:divBdr>
            <w:top w:val="none" w:sz="0" w:space="0" w:color="auto"/>
            <w:left w:val="none" w:sz="0" w:space="0" w:color="auto"/>
            <w:bottom w:val="none" w:sz="0" w:space="0" w:color="auto"/>
            <w:right w:val="none" w:sz="0" w:space="0" w:color="auto"/>
          </w:divBdr>
        </w:div>
        <w:div w:id="832914482">
          <w:marLeft w:val="547"/>
          <w:marRight w:val="0"/>
          <w:marTop w:val="0"/>
          <w:marBottom w:val="0"/>
          <w:divBdr>
            <w:top w:val="none" w:sz="0" w:space="0" w:color="auto"/>
            <w:left w:val="none" w:sz="0" w:space="0" w:color="auto"/>
            <w:bottom w:val="none" w:sz="0" w:space="0" w:color="auto"/>
            <w:right w:val="none" w:sz="0" w:space="0" w:color="auto"/>
          </w:divBdr>
        </w:div>
        <w:div w:id="930041214">
          <w:marLeft w:val="547"/>
          <w:marRight w:val="0"/>
          <w:marTop w:val="0"/>
          <w:marBottom w:val="0"/>
          <w:divBdr>
            <w:top w:val="none" w:sz="0" w:space="0" w:color="auto"/>
            <w:left w:val="none" w:sz="0" w:space="0" w:color="auto"/>
            <w:bottom w:val="none" w:sz="0" w:space="0" w:color="auto"/>
            <w:right w:val="none" w:sz="0" w:space="0" w:color="auto"/>
          </w:divBdr>
        </w:div>
        <w:div w:id="1514107150">
          <w:marLeft w:val="547"/>
          <w:marRight w:val="0"/>
          <w:marTop w:val="0"/>
          <w:marBottom w:val="0"/>
          <w:divBdr>
            <w:top w:val="none" w:sz="0" w:space="0" w:color="auto"/>
            <w:left w:val="none" w:sz="0" w:space="0" w:color="auto"/>
            <w:bottom w:val="none" w:sz="0" w:space="0" w:color="auto"/>
            <w:right w:val="none" w:sz="0" w:space="0" w:color="auto"/>
          </w:divBdr>
        </w:div>
      </w:divsChild>
    </w:div>
    <w:div w:id="1178424192">
      <w:bodyDiv w:val="1"/>
      <w:marLeft w:val="0"/>
      <w:marRight w:val="0"/>
      <w:marTop w:val="0"/>
      <w:marBottom w:val="0"/>
      <w:divBdr>
        <w:top w:val="none" w:sz="0" w:space="0" w:color="auto"/>
        <w:left w:val="none" w:sz="0" w:space="0" w:color="auto"/>
        <w:bottom w:val="none" w:sz="0" w:space="0" w:color="auto"/>
        <w:right w:val="none" w:sz="0" w:space="0" w:color="auto"/>
      </w:divBdr>
    </w:div>
    <w:div w:id="1183401790">
      <w:bodyDiv w:val="1"/>
      <w:marLeft w:val="0"/>
      <w:marRight w:val="0"/>
      <w:marTop w:val="0"/>
      <w:marBottom w:val="0"/>
      <w:divBdr>
        <w:top w:val="none" w:sz="0" w:space="0" w:color="auto"/>
        <w:left w:val="none" w:sz="0" w:space="0" w:color="auto"/>
        <w:bottom w:val="none" w:sz="0" w:space="0" w:color="auto"/>
        <w:right w:val="none" w:sz="0" w:space="0" w:color="auto"/>
      </w:divBdr>
    </w:div>
    <w:div w:id="1207982686">
      <w:bodyDiv w:val="1"/>
      <w:marLeft w:val="0"/>
      <w:marRight w:val="0"/>
      <w:marTop w:val="0"/>
      <w:marBottom w:val="0"/>
      <w:divBdr>
        <w:top w:val="none" w:sz="0" w:space="0" w:color="auto"/>
        <w:left w:val="none" w:sz="0" w:space="0" w:color="auto"/>
        <w:bottom w:val="none" w:sz="0" w:space="0" w:color="auto"/>
        <w:right w:val="none" w:sz="0" w:space="0" w:color="auto"/>
      </w:divBdr>
    </w:div>
    <w:div w:id="1228490382">
      <w:bodyDiv w:val="1"/>
      <w:marLeft w:val="0"/>
      <w:marRight w:val="0"/>
      <w:marTop w:val="0"/>
      <w:marBottom w:val="0"/>
      <w:divBdr>
        <w:top w:val="none" w:sz="0" w:space="0" w:color="auto"/>
        <w:left w:val="none" w:sz="0" w:space="0" w:color="auto"/>
        <w:bottom w:val="none" w:sz="0" w:space="0" w:color="auto"/>
        <w:right w:val="none" w:sz="0" w:space="0" w:color="auto"/>
      </w:divBdr>
    </w:div>
    <w:div w:id="1236087427">
      <w:bodyDiv w:val="1"/>
      <w:marLeft w:val="0"/>
      <w:marRight w:val="0"/>
      <w:marTop w:val="0"/>
      <w:marBottom w:val="0"/>
      <w:divBdr>
        <w:top w:val="none" w:sz="0" w:space="0" w:color="auto"/>
        <w:left w:val="none" w:sz="0" w:space="0" w:color="auto"/>
        <w:bottom w:val="none" w:sz="0" w:space="0" w:color="auto"/>
        <w:right w:val="none" w:sz="0" w:space="0" w:color="auto"/>
      </w:divBdr>
    </w:div>
    <w:div w:id="1273973963">
      <w:bodyDiv w:val="1"/>
      <w:marLeft w:val="0"/>
      <w:marRight w:val="0"/>
      <w:marTop w:val="0"/>
      <w:marBottom w:val="0"/>
      <w:divBdr>
        <w:top w:val="none" w:sz="0" w:space="0" w:color="auto"/>
        <w:left w:val="none" w:sz="0" w:space="0" w:color="auto"/>
        <w:bottom w:val="none" w:sz="0" w:space="0" w:color="auto"/>
        <w:right w:val="none" w:sz="0" w:space="0" w:color="auto"/>
      </w:divBdr>
    </w:div>
    <w:div w:id="1352991200">
      <w:bodyDiv w:val="1"/>
      <w:marLeft w:val="0"/>
      <w:marRight w:val="0"/>
      <w:marTop w:val="0"/>
      <w:marBottom w:val="0"/>
      <w:divBdr>
        <w:top w:val="none" w:sz="0" w:space="0" w:color="auto"/>
        <w:left w:val="none" w:sz="0" w:space="0" w:color="auto"/>
        <w:bottom w:val="none" w:sz="0" w:space="0" w:color="auto"/>
        <w:right w:val="none" w:sz="0" w:space="0" w:color="auto"/>
      </w:divBdr>
    </w:div>
    <w:div w:id="1364937207">
      <w:bodyDiv w:val="1"/>
      <w:marLeft w:val="0"/>
      <w:marRight w:val="0"/>
      <w:marTop w:val="0"/>
      <w:marBottom w:val="0"/>
      <w:divBdr>
        <w:top w:val="none" w:sz="0" w:space="0" w:color="auto"/>
        <w:left w:val="none" w:sz="0" w:space="0" w:color="auto"/>
        <w:bottom w:val="none" w:sz="0" w:space="0" w:color="auto"/>
        <w:right w:val="none" w:sz="0" w:space="0" w:color="auto"/>
      </w:divBdr>
    </w:div>
    <w:div w:id="1368991335">
      <w:bodyDiv w:val="1"/>
      <w:marLeft w:val="0"/>
      <w:marRight w:val="0"/>
      <w:marTop w:val="0"/>
      <w:marBottom w:val="0"/>
      <w:divBdr>
        <w:top w:val="none" w:sz="0" w:space="0" w:color="auto"/>
        <w:left w:val="none" w:sz="0" w:space="0" w:color="auto"/>
        <w:bottom w:val="none" w:sz="0" w:space="0" w:color="auto"/>
        <w:right w:val="none" w:sz="0" w:space="0" w:color="auto"/>
      </w:divBdr>
    </w:div>
    <w:div w:id="1377923969">
      <w:bodyDiv w:val="1"/>
      <w:marLeft w:val="0"/>
      <w:marRight w:val="0"/>
      <w:marTop w:val="0"/>
      <w:marBottom w:val="0"/>
      <w:divBdr>
        <w:top w:val="none" w:sz="0" w:space="0" w:color="auto"/>
        <w:left w:val="none" w:sz="0" w:space="0" w:color="auto"/>
        <w:bottom w:val="none" w:sz="0" w:space="0" w:color="auto"/>
        <w:right w:val="none" w:sz="0" w:space="0" w:color="auto"/>
      </w:divBdr>
    </w:div>
    <w:div w:id="1393504343">
      <w:bodyDiv w:val="1"/>
      <w:marLeft w:val="0"/>
      <w:marRight w:val="0"/>
      <w:marTop w:val="0"/>
      <w:marBottom w:val="0"/>
      <w:divBdr>
        <w:top w:val="none" w:sz="0" w:space="0" w:color="auto"/>
        <w:left w:val="none" w:sz="0" w:space="0" w:color="auto"/>
        <w:bottom w:val="none" w:sz="0" w:space="0" w:color="auto"/>
        <w:right w:val="none" w:sz="0" w:space="0" w:color="auto"/>
      </w:divBdr>
    </w:div>
    <w:div w:id="1466240816">
      <w:bodyDiv w:val="1"/>
      <w:marLeft w:val="0"/>
      <w:marRight w:val="0"/>
      <w:marTop w:val="0"/>
      <w:marBottom w:val="0"/>
      <w:divBdr>
        <w:top w:val="none" w:sz="0" w:space="0" w:color="auto"/>
        <w:left w:val="none" w:sz="0" w:space="0" w:color="auto"/>
        <w:bottom w:val="none" w:sz="0" w:space="0" w:color="auto"/>
        <w:right w:val="none" w:sz="0" w:space="0" w:color="auto"/>
      </w:divBdr>
    </w:div>
    <w:div w:id="1585335786">
      <w:bodyDiv w:val="1"/>
      <w:marLeft w:val="0"/>
      <w:marRight w:val="0"/>
      <w:marTop w:val="0"/>
      <w:marBottom w:val="0"/>
      <w:divBdr>
        <w:top w:val="none" w:sz="0" w:space="0" w:color="auto"/>
        <w:left w:val="none" w:sz="0" w:space="0" w:color="auto"/>
        <w:bottom w:val="none" w:sz="0" w:space="0" w:color="auto"/>
        <w:right w:val="none" w:sz="0" w:space="0" w:color="auto"/>
      </w:divBdr>
    </w:div>
    <w:div w:id="1635594635">
      <w:bodyDiv w:val="1"/>
      <w:marLeft w:val="0"/>
      <w:marRight w:val="0"/>
      <w:marTop w:val="0"/>
      <w:marBottom w:val="0"/>
      <w:divBdr>
        <w:top w:val="none" w:sz="0" w:space="0" w:color="auto"/>
        <w:left w:val="none" w:sz="0" w:space="0" w:color="auto"/>
        <w:bottom w:val="none" w:sz="0" w:space="0" w:color="auto"/>
        <w:right w:val="none" w:sz="0" w:space="0" w:color="auto"/>
      </w:divBdr>
    </w:div>
    <w:div w:id="1676886064">
      <w:bodyDiv w:val="1"/>
      <w:marLeft w:val="0"/>
      <w:marRight w:val="0"/>
      <w:marTop w:val="0"/>
      <w:marBottom w:val="0"/>
      <w:divBdr>
        <w:top w:val="none" w:sz="0" w:space="0" w:color="auto"/>
        <w:left w:val="none" w:sz="0" w:space="0" w:color="auto"/>
        <w:bottom w:val="none" w:sz="0" w:space="0" w:color="auto"/>
        <w:right w:val="none" w:sz="0" w:space="0" w:color="auto"/>
      </w:divBdr>
    </w:div>
    <w:div w:id="1695037107">
      <w:bodyDiv w:val="1"/>
      <w:marLeft w:val="0"/>
      <w:marRight w:val="0"/>
      <w:marTop w:val="0"/>
      <w:marBottom w:val="0"/>
      <w:divBdr>
        <w:top w:val="none" w:sz="0" w:space="0" w:color="auto"/>
        <w:left w:val="none" w:sz="0" w:space="0" w:color="auto"/>
        <w:bottom w:val="none" w:sz="0" w:space="0" w:color="auto"/>
        <w:right w:val="none" w:sz="0" w:space="0" w:color="auto"/>
      </w:divBdr>
    </w:div>
    <w:div w:id="1728989366">
      <w:bodyDiv w:val="1"/>
      <w:marLeft w:val="0"/>
      <w:marRight w:val="0"/>
      <w:marTop w:val="0"/>
      <w:marBottom w:val="0"/>
      <w:divBdr>
        <w:top w:val="none" w:sz="0" w:space="0" w:color="auto"/>
        <w:left w:val="none" w:sz="0" w:space="0" w:color="auto"/>
        <w:bottom w:val="none" w:sz="0" w:space="0" w:color="auto"/>
        <w:right w:val="none" w:sz="0" w:space="0" w:color="auto"/>
      </w:divBdr>
    </w:div>
    <w:div w:id="1780949621">
      <w:bodyDiv w:val="1"/>
      <w:marLeft w:val="0"/>
      <w:marRight w:val="0"/>
      <w:marTop w:val="0"/>
      <w:marBottom w:val="0"/>
      <w:divBdr>
        <w:top w:val="none" w:sz="0" w:space="0" w:color="auto"/>
        <w:left w:val="none" w:sz="0" w:space="0" w:color="auto"/>
        <w:bottom w:val="none" w:sz="0" w:space="0" w:color="auto"/>
        <w:right w:val="none" w:sz="0" w:space="0" w:color="auto"/>
      </w:divBdr>
    </w:div>
    <w:div w:id="1782261589">
      <w:bodyDiv w:val="1"/>
      <w:marLeft w:val="0"/>
      <w:marRight w:val="0"/>
      <w:marTop w:val="0"/>
      <w:marBottom w:val="0"/>
      <w:divBdr>
        <w:top w:val="none" w:sz="0" w:space="0" w:color="auto"/>
        <w:left w:val="none" w:sz="0" w:space="0" w:color="auto"/>
        <w:bottom w:val="none" w:sz="0" w:space="0" w:color="auto"/>
        <w:right w:val="none" w:sz="0" w:space="0" w:color="auto"/>
      </w:divBdr>
    </w:div>
    <w:div w:id="1782605655">
      <w:bodyDiv w:val="1"/>
      <w:marLeft w:val="0"/>
      <w:marRight w:val="0"/>
      <w:marTop w:val="0"/>
      <w:marBottom w:val="0"/>
      <w:divBdr>
        <w:top w:val="none" w:sz="0" w:space="0" w:color="auto"/>
        <w:left w:val="none" w:sz="0" w:space="0" w:color="auto"/>
        <w:bottom w:val="none" w:sz="0" w:space="0" w:color="auto"/>
        <w:right w:val="none" w:sz="0" w:space="0" w:color="auto"/>
      </w:divBdr>
    </w:div>
    <w:div w:id="1875339562">
      <w:bodyDiv w:val="1"/>
      <w:marLeft w:val="0"/>
      <w:marRight w:val="0"/>
      <w:marTop w:val="0"/>
      <w:marBottom w:val="0"/>
      <w:divBdr>
        <w:top w:val="none" w:sz="0" w:space="0" w:color="auto"/>
        <w:left w:val="none" w:sz="0" w:space="0" w:color="auto"/>
        <w:bottom w:val="none" w:sz="0" w:space="0" w:color="auto"/>
        <w:right w:val="none" w:sz="0" w:space="0" w:color="auto"/>
      </w:divBdr>
    </w:div>
    <w:div w:id="1933853884">
      <w:bodyDiv w:val="1"/>
      <w:marLeft w:val="0"/>
      <w:marRight w:val="0"/>
      <w:marTop w:val="0"/>
      <w:marBottom w:val="0"/>
      <w:divBdr>
        <w:top w:val="none" w:sz="0" w:space="0" w:color="auto"/>
        <w:left w:val="none" w:sz="0" w:space="0" w:color="auto"/>
        <w:bottom w:val="none" w:sz="0" w:space="0" w:color="auto"/>
        <w:right w:val="none" w:sz="0" w:space="0" w:color="auto"/>
      </w:divBdr>
    </w:div>
    <w:div w:id="1942104240">
      <w:bodyDiv w:val="1"/>
      <w:marLeft w:val="0"/>
      <w:marRight w:val="0"/>
      <w:marTop w:val="0"/>
      <w:marBottom w:val="0"/>
      <w:divBdr>
        <w:top w:val="none" w:sz="0" w:space="0" w:color="auto"/>
        <w:left w:val="none" w:sz="0" w:space="0" w:color="auto"/>
        <w:bottom w:val="none" w:sz="0" w:space="0" w:color="auto"/>
        <w:right w:val="none" w:sz="0" w:space="0" w:color="auto"/>
      </w:divBdr>
    </w:div>
    <w:div w:id="1967616892">
      <w:bodyDiv w:val="1"/>
      <w:marLeft w:val="0"/>
      <w:marRight w:val="0"/>
      <w:marTop w:val="0"/>
      <w:marBottom w:val="0"/>
      <w:divBdr>
        <w:top w:val="none" w:sz="0" w:space="0" w:color="auto"/>
        <w:left w:val="none" w:sz="0" w:space="0" w:color="auto"/>
        <w:bottom w:val="none" w:sz="0" w:space="0" w:color="auto"/>
        <w:right w:val="none" w:sz="0" w:space="0" w:color="auto"/>
      </w:divBdr>
    </w:div>
    <w:div w:id="1988776727">
      <w:bodyDiv w:val="1"/>
      <w:marLeft w:val="0"/>
      <w:marRight w:val="0"/>
      <w:marTop w:val="0"/>
      <w:marBottom w:val="0"/>
      <w:divBdr>
        <w:top w:val="none" w:sz="0" w:space="0" w:color="auto"/>
        <w:left w:val="none" w:sz="0" w:space="0" w:color="auto"/>
        <w:bottom w:val="none" w:sz="0" w:space="0" w:color="auto"/>
        <w:right w:val="none" w:sz="0" w:space="0" w:color="auto"/>
      </w:divBdr>
    </w:div>
    <w:div w:id="2000184180">
      <w:bodyDiv w:val="1"/>
      <w:marLeft w:val="0"/>
      <w:marRight w:val="0"/>
      <w:marTop w:val="0"/>
      <w:marBottom w:val="0"/>
      <w:divBdr>
        <w:top w:val="none" w:sz="0" w:space="0" w:color="auto"/>
        <w:left w:val="none" w:sz="0" w:space="0" w:color="auto"/>
        <w:bottom w:val="none" w:sz="0" w:space="0" w:color="auto"/>
        <w:right w:val="none" w:sz="0" w:space="0" w:color="auto"/>
      </w:divBdr>
    </w:div>
    <w:div w:id="2009866754">
      <w:bodyDiv w:val="1"/>
      <w:marLeft w:val="0"/>
      <w:marRight w:val="0"/>
      <w:marTop w:val="0"/>
      <w:marBottom w:val="0"/>
      <w:divBdr>
        <w:top w:val="none" w:sz="0" w:space="0" w:color="auto"/>
        <w:left w:val="none" w:sz="0" w:space="0" w:color="auto"/>
        <w:bottom w:val="none" w:sz="0" w:space="0" w:color="auto"/>
        <w:right w:val="none" w:sz="0" w:space="0" w:color="auto"/>
      </w:divBdr>
    </w:div>
    <w:div w:id="2101174161">
      <w:bodyDiv w:val="1"/>
      <w:marLeft w:val="0"/>
      <w:marRight w:val="0"/>
      <w:marTop w:val="0"/>
      <w:marBottom w:val="0"/>
      <w:divBdr>
        <w:top w:val="none" w:sz="0" w:space="0" w:color="auto"/>
        <w:left w:val="none" w:sz="0" w:space="0" w:color="auto"/>
        <w:bottom w:val="none" w:sz="0" w:space="0" w:color="auto"/>
        <w:right w:val="none" w:sz="0" w:space="0" w:color="auto"/>
      </w:divBdr>
    </w:div>
    <w:div w:id="21196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RP@westyorks-ca.gov.uk" TargetMode="External"/><Relationship Id="rId18" Type="http://schemas.openxmlformats.org/officeDocument/2006/relationships/hyperlink" Target="https://view.officeapps.live.com/op/view.aspx?src=https%3A%2F%2Fwww.westyorks-ca.gov.uk%2Fmedia%2Fx0jjyiwn%2F2025-wy-serious-violence-response-strategy.docx&amp;wdOrigin=BROWSELINK" TargetMode="External"/><Relationship Id="rId26" Type="http://schemas.openxmlformats.org/officeDocument/2006/relationships/hyperlink" Target="https://www.westyorks-ca.gov.uk/policing-and-crime/west-yorkshire-violence-reduction-partnership/child-first-approach/" TargetMode="External"/><Relationship Id="rId3" Type="http://schemas.openxmlformats.org/officeDocument/2006/relationships/customXml" Target="../customXml/item3.xml"/><Relationship Id="rId21" Type="http://schemas.openxmlformats.org/officeDocument/2006/relationships/hyperlink" Target="https://eur01.safelinks.protection.outlook.com/?url=http%253A%252F%252Fwww.westyorks-ca.gov.uk%252Fitookaseat&amp;data=05%7C02%7C%7C7df56801509f448be3d508dd51a19d61%7C34e93bfcee664345a4fe805b67e480c0%7C0%7C0%7C638756476792656541%7CUnknown%7CTWFpbGZsb3d8eyJFbXB0eU1hcGkiOnRydWUsIlYiOiIwLjAuMDAwMCIsIlAiOiJXaW4zMiIsIkFOIjoiTWFpbCIsIldUIjoyfQ%253D%253D%7C0%7C%7C%7C&amp;sdata=xDKhGrxVJH99fzJZC9v3Udo7JHW5LwuHb7LcJ7YHoeU%253D&amp;reserved=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westyorks-ca.gov.uk/media/ckmdwran/vrp-influential-factors-2025.pdf" TargetMode="External"/><Relationship Id="rId25" Type="http://schemas.openxmlformats.org/officeDocument/2006/relationships/hyperlink" Target="https://www.youtube.com/watch?v=N7DGPfgqM9g&amp;list=PLOLsaexuUNYFEIxOxS_NvypqjxS7I7Ju9&amp;index=24" TargetMode="External"/><Relationship Id="rId33" Type="http://schemas.openxmlformats.org/officeDocument/2006/relationships/header" Target="head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westyorks-ca.gov.uk/media/nd0p3i3f/2025-wy-strategic-needs-assessment.docx" TargetMode="External"/><Relationship Id="rId20" Type="http://schemas.openxmlformats.org/officeDocument/2006/relationships/hyperlink" Target="https://www.westyorks-ca.gov.uk/policing-and-crime/west-yorkshire-violence-reduction-partnership/theory-of-change-monitoring-and-evaluation-toolkit/" TargetMode="External"/><Relationship Id="rId29" Type="http://schemas.openxmlformats.org/officeDocument/2006/relationships/hyperlink" Target="https://www.westyorkshire.police.uk/SafeSumm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estyorks-ca.gov.uk/media/11644/leaders-unlocked-final-report.pdf" TargetMode="External"/><Relationship Id="rId32" Type="http://schemas.openxmlformats.org/officeDocument/2006/relationships/hyperlink" Target="https://www.westyorkshire.police.uk/SafeSumme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estyorks-ca.gov.uk/policing-and-crime/west-yorkshire-violence-reduction-unit/research/" TargetMode="External"/><Relationship Id="rId23" Type="http://schemas.openxmlformats.org/officeDocument/2006/relationships/hyperlink" Target="https://www.westyorks-ca.gov.uk/all-news-and-blogs/knives-claim-lives-helps-turn-the-tide-on-serious-violence/" TargetMode="External"/><Relationship Id="rId28" Type="http://schemas.openxmlformats.org/officeDocument/2006/relationships/hyperlink" Target="https://www.westyorkshire.police.uk/SafeSumme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estyorks-ca.gov.uk/media/12220/ecorys_wyvrp-toolkit.pdf" TargetMode="External"/><Relationship Id="rId31" Type="http://schemas.openxmlformats.org/officeDocument/2006/relationships/hyperlink" Target="https://www.westyorkshire.police.uk/SafeSumm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itdoesmatter.org.uk/" TargetMode="External"/><Relationship Id="rId27" Type="http://schemas.openxmlformats.org/officeDocument/2006/relationships/hyperlink" Target="https://www.westyorkshire.police.uk/SafeSummer" TargetMode="External"/><Relationship Id="rId30" Type="http://schemas.openxmlformats.org/officeDocument/2006/relationships/hyperlink" Target="https://www.westyorkshire.police.uk/SafeSummer" TargetMode="External"/><Relationship Id="rId35"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SharedWithUsers xmlns="1dabb268-9a4b-425f-aee2-f3ac244422dc">
      <UserInfo>
        <DisplayName>Deren Phillips</DisplayName>
        <AccountId>1472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EDF77-8E82-470E-8317-A12F539B92F8}"/>
</file>

<file path=customXml/itemProps2.xml><?xml version="1.0" encoding="utf-8"?>
<ds:datastoreItem xmlns:ds="http://schemas.openxmlformats.org/officeDocument/2006/customXml" ds:itemID="{83C9DF0C-2D16-4C56-8BCD-437A8C047219}">
  <ds:schemaRefs>
    <ds:schemaRef ds:uri="http://www.w3.org/XML/1998/namespace"/>
    <ds:schemaRef ds:uri="http://purl.org/dc/terms/"/>
    <ds:schemaRef ds:uri="http://schemas.microsoft.com/office/infopath/2007/PartnerControls"/>
    <ds:schemaRef ds:uri="99ab9c12-b0d4-4def-b8e1-fbe1a9b0378c"/>
    <ds:schemaRef ds:uri="http://purl.org/dc/dcmitype/"/>
    <ds:schemaRef ds:uri="http://schemas.microsoft.com/office/2006/documentManagement/types"/>
    <ds:schemaRef ds:uri="45671d71-1a40-4a0a-b7f1-25bb7a2b1cd1"/>
    <ds:schemaRef ds:uri="http://schemas.microsoft.com/office/2006/metadata/properti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246E03CF-C6A2-4962-ACC9-9CBA7CA43A11}">
  <ds:schemaRefs>
    <ds:schemaRef ds:uri="http://schemas.openxmlformats.org/officeDocument/2006/bibliography"/>
  </ds:schemaRefs>
</ds:datastoreItem>
</file>

<file path=customXml/itemProps4.xml><?xml version="1.0" encoding="utf-8"?>
<ds:datastoreItem xmlns:ds="http://schemas.openxmlformats.org/officeDocument/2006/customXml" ds:itemID="{26FE0B80-E568-4AC7-816A-50557D6002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4489</Words>
  <Characters>25593</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30022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Hackett, Louise</dc:creator>
  <cp:keywords/>
  <dc:description/>
  <cp:lastModifiedBy>Samantha Wilkinson</cp:lastModifiedBy>
  <cp:revision>2</cp:revision>
  <dcterms:created xsi:type="dcterms:W3CDTF">2025-04-02T15:22:00Z</dcterms:created>
  <dcterms:modified xsi:type="dcterms:W3CDTF">2025-04-02T15:22:00Z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9e5fe0-93b7-4e24-83b8-c0737a05597a_Enabled">
    <vt:lpwstr>true</vt:lpwstr>
  </property>
  <property fmtid="{D5CDD505-2E9C-101B-9397-08002B2CF9AE}" pid="3" name="MSIP_Label_159e5fe0-93b7-4e24-83b8-c0737a05597a_SetDate">
    <vt:lpwstr>2021-03-30T12:39:03Z</vt:lpwstr>
  </property>
  <property fmtid="{D5CDD505-2E9C-101B-9397-08002B2CF9AE}" pid="4" name="MSIP_Label_159e5fe0-93b7-4e24-83b8-c0737a05597a_Method">
    <vt:lpwstr>Standard</vt:lpwstr>
  </property>
  <property fmtid="{D5CDD505-2E9C-101B-9397-08002B2CF9AE}" pid="5" name="MSIP_Label_159e5fe0-93b7-4e24-83b8-c0737a05597a_Name">
    <vt:lpwstr>159e5fe0-93b7-4e24-83b8-c0737a05597a</vt:lpwstr>
  </property>
  <property fmtid="{D5CDD505-2E9C-101B-9397-08002B2CF9AE}" pid="6" name="MSIP_Label_159e5fe0-93b7-4e24-83b8-c0737a05597a_SiteId">
    <vt:lpwstr>681f7310-2191-469b-8ea0-f76b4a7f699f</vt:lpwstr>
  </property>
  <property fmtid="{D5CDD505-2E9C-101B-9397-08002B2CF9AE}" pid="7" name="MSIP_Label_159e5fe0-93b7-4e24-83b8-c0737a05597a_ActionId">
    <vt:lpwstr>c2212a6c-5dbb-4e55-81b9-ef56b5e37632</vt:lpwstr>
  </property>
  <property fmtid="{D5CDD505-2E9C-101B-9397-08002B2CF9AE}" pid="8" name="MSIP_Label_159e5fe0-93b7-4e24-83b8-c0737a05597a_ContentBits">
    <vt:lpwstr>0</vt:lpwstr>
  </property>
  <property fmtid="{D5CDD505-2E9C-101B-9397-08002B2CF9AE}" pid="9" name="ContentTypeId">
    <vt:lpwstr>0x010100D70841F7A326EF4BA8107F4346FA0A70</vt:lpwstr>
  </property>
  <property fmtid="{D5CDD505-2E9C-101B-9397-08002B2CF9AE}" pid="10" name="Order">
    <vt:r8>100</vt:r8>
  </property>
  <property fmtid="{D5CDD505-2E9C-101B-9397-08002B2CF9AE}" pid="11" name="MediaServiceImageTags">
    <vt:lpwstr/>
  </property>
  <property fmtid="{D5CDD505-2E9C-101B-9397-08002B2CF9AE}" pid="12" name="xd_Signature">
    <vt:bool>false</vt:bool>
  </property>
  <property fmtid="{D5CDD505-2E9C-101B-9397-08002B2CF9AE}" pid="13" name="_ColorTag">
    <vt:lpwstr/>
  </property>
  <property fmtid="{D5CDD505-2E9C-101B-9397-08002B2CF9AE}" pid="14" name="xd_ProgID">
    <vt:lpwstr/>
  </property>
  <property fmtid="{D5CDD505-2E9C-101B-9397-08002B2CF9AE}" pid="15" name="_ExtendedDescription">
    <vt:lpwstr/>
  </property>
  <property fmtid="{D5CDD505-2E9C-101B-9397-08002B2CF9AE}" pid="16" name="TriggerFlowInfo">
    <vt:lpwstr/>
  </property>
  <property fmtid="{D5CDD505-2E9C-101B-9397-08002B2CF9AE}" pid="17" name="_ColorHex">
    <vt:lpwstr/>
  </property>
  <property fmtid="{D5CDD505-2E9C-101B-9397-08002B2CF9AE}" pid="18" name="_Emoji">
    <vt:lpwstr/>
  </property>
  <property fmtid="{D5CDD505-2E9C-101B-9397-08002B2CF9AE}" pid="19" name="ComplianceAssetId">
    <vt:lpwstr/>
  </property>
  <property fmtid="{D5CDD505-2E9C-101B-9397-08002B2CF9AE}" pid="20" name="TemplateUrl">
    <vt:lpwstr/>
  </property>
</Properties>
</file>